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33CD0" w14:textId="77777777" w:rsidR="009971C1" w:rsidRDefault="00546ACC">
      <w:pPr>
        <w:spacing w:after="0" w:line="240" w:lineRule="auto"/>
        <w:jc w:val="right"/>
        <w:rPr>
          <w:sz w:val="24"/>
          <w:szCs w:val="24"/>
          <w:lang w:val="kk-KZ"/>
        </w:rPr>
      </w:pPr>
      <w:bookmarkStart w:id="0" w:name="z78"/>
      <w:r>
        <w:rPr>
          <w:rFonts w:ascii="Courier New" w:hAnsi="Courier New" w:cs="Courier New"/>
          <w:color w:val="000000"/>
          <w:sz w:val="20"/>
          <w:szCs w:val="20"/>
          <w:lang w:val="kk-KZ"/>
        </w:rPr>
        <w:t>Ғылыми атақтар (қауымдастырылған</w:t>
      </w:r>
      <w:r>
        <w:rPr>
          <w:rFonts w:ascii="Courier New" w:hAnsi="Courier New" w:cs="Courier New"/>
          <w:color w:val="000000"/>
          <w:sz w:val="20"/>
          <w:szCs w:val="20"/>
          <w:lang w:val="kk-KZ"/>
        </w:rPr>
        <w:br/>
        <w:t>профессор (доцент), профессор)</w:t>
      </w:r>
      <w:r>
        <w:rPr>
          <w:rFonts w:ascii="Courier New" w:hAnsi="Courier New" w:cs="Courier New"/>
          <w:color w:val="000000"/>
          <w:sz w:val="20"/>
          <w:szCs w:val="20"/>
          <w:lang w:val="kk-KZ"/>
        </w:rPr>
        <w:br/>
        <w:t>беру ережесіне</w:t>
      </w:r>
      <w:r>
        <w:rPr>
          <w:rFonts w:ascii="Courier New" w:hAnsi="Courier New" w:cs="Courier New"/>
          <w:color w:val="000000"/>
          <w:sz w:val="20"/>
          <w:szCs w:val="20"/>
          <w:lang w:val="kk-KZ"/>
        </w:rPr>
        <w:br/>
        <w:t>1-қосымша</w:t>
      </w:r>
    </w:p>
    <w:p w14:paraId="6DA0B839" w14:textId="77777777" w:rsidR="009971C1" w:rsidRDefault="009971C1">
      <w:pPr>
        <w:spacing w:after="0"/>
        <w:jc w:val="center"/>
        <w:rPr>
          <w:color w:val="000000"/>
          <w:sz w:val="28"/>
          <w:szCs w:val="28"/>
          <w:lang w:val="ru-RU"/>
        </w:rPr>
      </w:pPr>
    </w:p>
    <w:p w14:paraId="49C8598B" w14:textId="77777777" w:rsidR="009971C1" w:rsidRDefault="009971C1">
      <w:pPr>
        <w:spacing w:after="0"/>
        <w:jc w:val="center"/>
        <w:rPr>
          <w:color w:val="000000"/>
          <w:sz w:val="28"/>
          <w:szCs w:val="28"/>
          <w:lang w:val="ru-RU"/>
        </w:rPr>
      </w:pPr>
    </w:p>
    <w:p w14:paraId="262006A2" w14:textId="77777777" w:rsidR="009971C1" w:rsidRDefault="00546ACC">
      <w:pPr>
        <w:spacing w:after="0"/>
        <w:jc w:val="center"/>
        <w:rPr>
          <w:sz w:val="24"/>
          <w:szCs w:val="24"/>
          <w:lang w:val="kk-KZ"/>
        </w:rPr>
      </w:pPr>
      <w:bookmarkStart w:id="1" w:name="_Hlk198131074"/>
      <w:r>
        <w:rPr>
          <w:color w:val="000000"/>
          <w:sz w:val="24"/>
          <w:szCs w:val="24"/>
          <w:lang w:val="ru-RU"/>
        </w:rPr>
        <w:t xml:space="preserve">21100 – </w:t>
      </w:r>
      <w:proofErr w:type="spellStart"/>
      <w:r>
        <w:rPr>
          <w:color w:val="000000"/>
          <w:sz w:val="24"/>
          <w:szCs w:val="24"/>
          <w:lang w:val="ru-RU"/>
        </w:rPr>
        <w:t>Компьютерлік</w:t>
      </w:r>
      <w:proofErr w:type="spellEnd"/>
      <w:r>
        <w:rPr>
          <w:color w:val="000000"/>
          <w:sz w:val="24"/>
          <w:szCs w:val="24"/>
          <w:lang w:val="ru-RU"/>
        </w:rPr>
        <w:t xml:space="preserve"> </w:t>
      </w:r>
      <w:proofErr w:type="spellStart"/>
      <w:r>
        <w:rPr>
          <w:color w:val="000000"/>
          <w:sz w:val="24"/>
          <w:szCs w:val="24"/>
          <w:lang w:val="ru-RU"/>
        </w:rPr>
        <w:t>ғылымдар</w:t>
      </w:r>
      <w:proofErr w:type="spellEnd"/>
      <w:r>
        <w:rPr>
          <w:color w:val="000000"/>
          <w:sz w:val="24"/>
          <w:szCs w:val="24"/>
          <w:lang w:val="ru-RU"/>
        </w:rPr>
        <w:t xml:space="preserve"> </w:t>
      </w:r>
      <w:r w:rsidR="00626626">
        <w:rPr>
          <w:color w:val="000000"/>
          <w:sz w:val="24"/>
          <w:szCs w:val="24"/>
          <w:lang w:val="kk-KZ"/>
        </w:rPr>
        <w:t xml:space="preserve">және информатика </w:t>
      </w:r>
      <w:bookmarkEnd w:id="1"/>
      <w:r>
        <w:rPr>
          <w:sz w:val="24"/>
          <w:szCs w:val="24"/>
          <w:lang w:val="kk-KZ"/>
        </w:rPr>
        <w:t>ғылыми бағыты бойынша</w:t>
      </w:r>
    </w:p>
    <w:p w14:paraId="35AB463A" w14:textId="796D9CA6" w:rsidR="009971C1" w:rsidRDefault="001C6BB1">
      <w:pPr>
        <w:spacing w:after="0" w:line="240" w:lineRule="auto"/>
        <w:jc w:val="center"/>
        <w:rPr>
          <w:sz w:val="24"/>
          <w:szCs w:val="24"/>
          <w:lang w:val="kk-KZ"/>
        </w:rPr>
      </w:pPr>
      <w:r>
        <w:rPr>
          <w:sz w:val="24"/>
          <w:szCs w:val="24"/>
          <w:lang w:val="kk-KZ"/>
        </w:rPr>
        <w:t xml:space="preserve">қауымдастырылған </w:t>
      </w:r>
      <w:r w:rsidR="00546ACC">
        <w:rPr>
          <w:sz w:val="24"/>
          <w:szCs w:val="24"/>
          <w:lang w:val="kk-KZ"/>
        </w:rPr>
        <w:t>профессор</w:t>
      </w:r>
      <w:r>
        <w:rPr>
          <w:sz w:val="24"/>
          <w:szCs w:val="24"/>
          <w:lang w:val="kk-KZ"/>
        </w:rPr>
        <w:t>(доцент)</w:t>
      </w:r>
      <w:r w:rsidR="00546ACC">
        <w:rPr>
          <w:sz w:val="24"/>
          <w:szCs w:val="24"/>
          <w:lang w:val="kk-KZ"/>
        </w:rPr>
        <w:t xml:space="preserve"> ғылыми атағын ізденуші туралы</w:t>
      </w:r>
    </w:p>
    <w:p w14:paraId="06B1DC97" w14:textId="77777777" w:rsidR="009971C1" w:rsidRDefault="00546ACC">
      <w:pPr>
        <w:spacing w:after="0" w:line="240" w:lineRule="auto"/>
        <w:jc w:val="center"/>
        <w:rPr>
          <w:sz w:val="24"/>
          <w:szCs w:val="24"/>
          <w:lang w:val="kk-KZ"/>
        </w:rPr>
      </w:pPr>
      <w:r>
        <w:rPr>
          <w:sz w:val="24"/>
          <w:szCs w:val="24"/>
          <w:lang w:val="kk-KZ"/>
        </w:rPr>
        <w:t>АНЫҚТАМА</w:t>
      </w:r>
    </w:p>
    <w:p w14:paraId="70684533" w14:textId="77777777" w:rsidR="009971C1" w:rsidRDefault="00546ACC">
      <w:pPr>
        <w:spacing w:after="0" w:line="240" w:lineRule="auto"/>
        <w:jc w:val="center"/>
        <w:rPr>
          <w:sz w:val="24"/>
          <w:szCs w:val="24"/>
          <w:lang w:val="ru-RU"/>
        </w:rPr>
      </w:pPr>
      <w:r>
        <w:rPr>
          <w:sz w:val="24"/>
          <w:szCs w:val="24"/>
          <w:lang w:val="ru-RU"/>
        </w:rPr>
        <w:t>Справка</w:t>
      </w:r>
    </w:p>
    <w:p w14:paraId="6B33A624" w14:textId="78276BC4" w:rsidR="009971C1" w:rsidRDefault="00546ACC">
      <w:pPr>
        <w:spacing w:after="0" w:line="240" w:lineRule="auto"/>
        <w:jc w:val="center"/>
        <w:rPr>
          <w:sz w:val="24"/>
          <w:szCs w:val="24"/>
          <w:lang w:val="ru-RU"/>
        </w:rPr>
      </w:pPr>
      <w:r>
        <w:rPr>
          <w:sz w:val="24"/>
          <w:szCs w:val="24"/>
          <w:lang w:val="ru-RU"/>
        </w:rPr>
        <w:t>о соискателе ученого звания</w:t>
      </w:r>
      <w:r>
        <w:rPr>
          <w:sz w:val="24"/>
          <w:szCs w:val="24"/>
          <w:lang w:val="kk-KZ"/>
        </w:rPr>
        <w:t xml:space="preserve"> </w:t>
      </w:r>
      <w:r w:rsidR="00B86DB3">
        <w:rPr>
          <w:sz w:val="24"/>
          <w:szCs w:val="24"/>
          <w:lang w:val="kk-KZ"/>
        </w:rPr>
        <w:t xml:space="preserve">ассоциированный </w:t>
      </w:r>
      <w:r>
        <w:rPr>
          <w:sz w:val="24"/>
          <w:szCs w:val="24"/>
          <w:lang w:val="ru-RU"/>
        </w:rPr>
        <w:t>профессор</w:t>
      </w:r>
      <w:r w:rsidR="00B86DB3">
        <w:rPr>
          <w:sz w:val="24"/>
          <w:szCs w:val="24"/>
          <w:lang w:val="ru-RU"/>
        </w:rPr>
        <w:t xml:space="preserve"> (доцент)</w:t>
      </w:r>
    </w:p>
    <w:p w14:paraId="3779B395" w14:textId="77777777" w:rsidR="009971C1" w:rsidRDefault="00546ACC">
      <w:pPr>
        <w:spacing w:after="0"/>
        <w:jc w:val="center"/>
        <w:rPr>
          <w:rStyle w:val="ezkurwreuab5ozgtqnkl"/>
          <w:sz w:val="24"/>
          <w:szCs w:val="24"/>
          <w:lang w:val="ru-RU"/>
        </w:rPr>
      </w:pPr>
      <w:r>
        <w:rPr>
          <w:sz w:val="24"/>
          <w:szCs w:val="24"/>
          <w:lang w:val="kk-KZ"/>
        </w:rPr>
        <w:t xml:space="preserve">по научному направлению  </w:t>
      </w:r>
      <w:r>
        <w:rPr>
          <w:color w:val="000000"/>
          <w:sz w:val="24"/>
          <w:szCs w:val="24"/>
          <w:lang w:val="ru-RU"/>
        </w:rPr>
        <w:t xml:space="preserve">21100 – </w:t>
      </w:r>
      <w:r>
        <w:rPr>
          <w:rStyle w:val="ezkurwreuab5ozgtqnkl"/>
          <w:sz w:val="24"/>
          <w:szCs w:val="24"/>
          <w:lang w:val="ru-RU"/>
        </w:rPr>
        <w:t>Компьютерные</w:t>
      </w:r>
      <w:r>
        <w:rPr>
          <w:sz w:val="24"/>
          <w:szCs w:val="24"/>
          <w:lang w:val="ru-RU"/>
        </w:rPr>
        <w:t xml:space="preserve"> </w:t>
      </w:r>
      <w:r>
        <w:rPr>
          <w:rStyle w:val="ezkurwreuab5ozgtqnkl"/>
          <w:sz w:val="24"/>
          <w:szCs w:val="24"/>
          <w:lang w:val="ru-RU"/>
        </w:rPr>
        <w:t>науки</w:t>
      </w:r>
      <w:r>
        <w:rPr>
          <w:sz w:val="24"/>
          <w:szCs w:val="24"/>
          <w:lang w:val="ru-RU"/>
        </w:rPr>
        <w:t xml:space="preserve"> </w:t>
      </w:r>
      <w:r>
        <w:rPr>
          <w:rStyle w:val="ezkurwreuab5ozgtqnkl"/>
          <w:sz w:val="24"/>
          <w:szCs w:val="24"/>
          <w:lang w:val="ru-RU"/>
        </w:rPr>
        <w:t>и</w:t>
      </w:r>
      <w:r>
        <w:rPr>
          <w:sz w:val="24"/>
          <w:szCs w:val="24"/>
          <w:lang w:val="ru-RU"/>
        </w:rPr>
        <w:t xml:space="preserve"> </w:t>
      </w:r>
      <w:r w:rsidR="00626626">
        <w:rPr>
          <w:rStyle w:val="ezkurwreuab5ozgtqnkl"/>
          <w:sz w:val="24"/>
          <w:szCs w:val="24"/>
          <w:lang w:val="ru-RU"/>
        </w:rPr>
        <w:t>информатика</w:t>
      </w:r>
    </w:p>
    <w:bookmarkEnd w:id="0"/>
    <w:p w14:paraId="52EB2263" w14:textId="77777777" w:rsidR="009971C1" w:rsidRDefault="009971C1">
      <w:pPr>
        <w:spacing w:after="0"/>
        <w:jc w:val="both"/>
        <w:rPr>
          <w:lang w:val="ru-RU"/>
        </w:rPr>
      </w:pPr>
    </w:p>
    <w:tbl>
      <w:tblPr>
        <w:tblW w:w="9661"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446"/>
        <w:gridCol w:w="4254"/>
        <w:gridCol w:w="4961"/>
      </w:tblGrid>
      <w:tr w:rsidR="009971C1" w14:paraId="31814DCD" w14:textId="77777777" w:rsidTr="002D05FC">
        <w:trPr>
          <w:trHeight w:val="304"/>
          <w:tblCellSpacing w:w="0" w:type="dxa"/>
        </w:trPr>
        <w:tc>
          <w:tcPr>
            <w:tcW w:w="44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192FFD7" w14:textId="77777777" w:rsidR="009971C1" w:rsidRDefault="00546ACC">
            <w:pPr>
              <w:spacing w:after="0" w:line="240" w:lineRule="auto"/>
              <w:ind w:left="23"/>
              <w:jc w:val="both"/>
              <w:rPr>
                <w:sz w:val="24"/>
                <w:szCs w:val="24"/>
              </w:rPr>
            </w:pPr>
            <w:r>
              <w:rPr>
                <w:color w:val="000000"/>
                <w:sz w:val="24"/>
                <w:szCs w:val="24"/>
              </w:rPr>
              <w:t>1</w:t>
            </w:r>
          </w:p>
        </w:tc>
        <w:tc>
          <w:tcPr>
            <w:tcW w:w="425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1F6DA6B6" w14:textId="77CB293E" w:rsidR="009971C1" w:rsidRDefault="00546ACC" w:rsidP="00A72CB5">
            <w:pPr>
              <w:spacing w:after="0"/>
              <w:rPr>
                <w:sz w:val="24"/>
                <w:szCs w:val="24"/>
              </w:rPr>
            </w:pPr>
            <w:r>
              <w:rPr>
                <w:sz w:val="24"/>
                <w:szCs w:val="24"/>
                <w:lang w:val="kk-KZ"/>
              </w:rPr>
              <w:t>Тегі, аты, әкесінің аты</w:t>
            </w:r>
          </w:p>
        </w:tc>
        <w:tc>
          <w:tcPr>
            <w:tcW w:w="49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0AFE9D4" w14:textId="77777777" w:rsidR="009971C1" w:rsidRDefault="00A72CB5" w:rsidP="00A72CB5">
            <w:pPr>
              <w:spacing w:after="0" w:line="240" w:lineRule="auto"/>
              <w:ind w:left="23"/>
              <w:rPr>
                <w:sz w:val="24"/>
                <w:szCs w:val="24"/>
                <w:lang w:val="ru-RU"/>
              </w:rPr>
            </w:pPr>
            <w:bookmarkStart w:id="2" w:name="_Hlk198131087"/>
            <w:r w:rsidRPr="00A72CB5">
              <w:rPr>
                <w:sz w:val="24"/>
                <w:szCs w:val="24"/>
                <w:lang w:val="ru-RU"/>
              </w:rPr>
              <w:t>Искаков</w:t>
            </w:r>
            <w:r>
              <w:rPr>
                <w:sz w:val="24"/>
                <w:szCs w:val="24"/>
                <w:lang w:val="ru-RU"/>
              </w:rPr>
              <w:t>а</w:t>
            </w:r>
            <w:r w:rsidRPr="00A72CB5">
              <w:rPr>
                <w:sz w:val="24"/>
                <w:szCs w:val="24"/>
                <w:lang w:val="ru-RU"/>
              </w:rPr>
              <w:t xml:space="preserve"> Сандугаш Шинбергеновн</w:t>
            </w:r>
            <w:r>
              <w:rPr>
                <w:sz w:val="24"/>
                <w:szCs w:val="24"/>
                <w:lang w:val="ru-RU"/>
              </w:rPr>
              <w:t>а</w:t>
            </w:r>
            <w:r w:rsidRPr="00A72CB5">
              <w:rPr>
                <w:sz w:val="24"/>
                <w:szCs w:val="24"/>
                <w:lang w:val="ru-RU"/>
              </w:rPr>
              <w:t xml:space="preserve"> </w:t>
            </w:r>
          </w:p>
          <w:bookmarkEnd w:id="2"/>
          <w:p w14:paraId="63D9B1A7" w14:textId="0C78225E" w:rsidR="00A72CB5" w:rsidRDefault="00A72CB5" w:rsidP="00A72CB5">
            <w:pPr>
              <w:spacing w:after="0" w:line="240" w:lineRule="auto"/>
              <w:ind w:left="23"/>
              <w:rPr>
                <w:sz w:val="24"/>
                <w:szCs w:val="24"/>
                <w:lang w:val="ru-RU"/>
              </w:rPr>
            </w:pPr>
          </w:p>
        </w:tc>
      </w:tr>
      <w:tr w:rsidR="009971C1" w:rsidRPr="00614E82" w14:paraId="63E53308" w14:textId="77777777" w:rsidTr="00D0767A">
        <w:trPr>
          <w:trHeight w:val="1921"/>
          <w:tblCellSpacing w:w="0" w:type="dxa"/>
        </w:trPr>
        <w:tc>
          <w:tcPr>
            <w:tcW w:w="44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48928E29" w14:textId="77777777" w:rsidR="009971C1" w:rsidRDefault="00546ACC">
            <w:pPr>
              <w:spacing w:after="0" w:line="240" w:lineRule="auto"/>
              <w:ind w:left="23"/>
              <w:jc w:val="both"/>
              <w:rPr>
                <w:sz w:val="24"/>
                <w:szCs w:val="24"/>
              </w:rPr>
            </w:pPr>
            <w:r>
              <w:rPr>
                <w:color w:val="000000"/>
                <w:sz w:val="24"/>
                <w:szCs w:val="24"/>
              </w:rPr>
              <w:t>2</w:t>
            </w:r>
          </w:p>
        </w:tc>
        <w:tc>
          <w:tcPr>
            <w:tcW w:w="425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tcPr>
          <w:p w14:paraId="396488D2" w14:textId="77777777" w:rsidR="009971C1" w:rsidRDefault="00546ACC" w:rsidP="00D0767A">
            <w:pPr>
              <w:spacing w:after="0" w:line="240" w:lineRule="auto"/>
              <w:ind w:right="268"/>
              <w:jc w:val="both"/>
              <w:rPr>
                <w:sz w:val="24"/>
                <w:szCs w:val="24"/>
              </w:rPr>
            </w:pPr>
            <w:r>
              <w:rPr>
                <w:sz w:val="24"/>
                <w:szCs w:val="24"/>
                <w:lang w:val="kk-KZ"/>
              </w:rPr>
              <w:t>Ғылыми дәрежесі (ғылым кандидаты, ғылым докторы,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49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60E1B688" w14:textId="246126FA" w:rsidR="009971C1" w:rsidRDefault="00546ACC" w:rsidP="00622D65">
            <w:pPr>
              <w:spacing w:after="0" w:line="240" w:lineRule="auto"/>
              <w:ind w:left="139" w:right="125"/>
              <w:jc w:val="both"/>
              <w:rPr>
                <w:sz w:val="24"/>
                <w:szCs w:val="24"/>
                <w:lang w:val="kk-KZ"/>
              </w:rPr>
            </w:pPr>
            <w:r>
              <w:rPr>
                <w:sz w:val="24"/>
                <w:szCs w:val="24"/>
                <w:lang w:val="ru-RU"/>
              </w:rPr>
              <w:t>Техника</w:t>
            </w:r>
            <w:r>
              <w:rPr>
                <w:sz w:val="24"/>
                <w:szCs w:val="24"/>
                <w:lang w:val="kk-KZ"/>
              </w:rPr>
              <w:t xml:space="preserve"> ғылымдарының </w:t>
            </w:r>
            <w:proofErr w:type="gramStart"/>
            <w:r>
              <w:rPr>
                <w:sz w:val="24"/>
                <w:szCs w:val="24"/>
                <w:lang w:val="kk-KZ"/>
              </w:rPr>
              <w:t>кандидаты,  «</w:t>
            </w:r>
            <w:proofErr w:type="gramEnd"/>
            <w:r>
              <w:rPr>
                <w:sz w:val="24"/>
                <w:szCs w:val="24"/>
              </w:rPr>
              <w:t>0</w:t>
            </w:r>
            <w:r w:rsidR="00A72CB5" w:rsidRPr="00A72CB5">
              <w:rPr>
                <w:sz w:val="24"/>
                <w:szCs w:val="24"/>
              </w:rPr>
              <w:t>5</w:t>
            </w:r>
            <w:r>
              <w:rPr>
                <w:sz w:val="24"/>
                <w:szCs w:val="24"/>
              </w:rPr>
              <w:t>.</w:t>
            </w:r>
            <w:r w:rsidR="00A72CB5" w:rsidRPr="00A72CB5">
              <w:rPr>
                <w:sz w:val="24"/>
                <w:szCs w:val="24"/>
              </w:rPr>
              <w:t>13</w:t>
            </w:r>
            <w:r>
              <w:rPr>
                <w:sz w:val="24"/>
                <w:szCs w:val="24"/>
              </w:rPr>
              <w:t>.</w:t>
            </w:r>
            <w:r w:rsidR="00A72CB5" w:rsidRPr="00A72CB5">
              <w:rPr>
                <w:sz w:val="24"/>
                <w:szCs w:val="24"/>
              </w:rPr>
              <w:t>18</w:t>
            </w:r>
            <w:r>
              <w:rPr>
                <w:sz w:val="24"/>
                <w:szCs w:val="24"/>
              </w:rPr>
              <w:t xml:space="preserve"> –</w:t>
            </w:r>
            <w:r>
              <w:rPr>
                <w:rStyle w:val="a7"/>
              </w:rPr>
              <w:t xml:space="preserve"> </w:t>
            </w:r>
            <w:proofErr w:type="spellStart"/>
            <w:r w:rsidR="00A72CB5" w:rsidRPr="00A72CB5">
              <w:rPr>
                <w:rStyle w:val="ezkurwreuab5ozgtqnkl"/>
                <w:lang w:val="ru-RU"/>
              </w:rPr>
              <w:t>Математикалық</w:t>
            </w:r>
            <w:proofErr w:type="spellEnd"/>
            <w:r w:rsidR="00A72CB5" w:rsidRPr="00A72CB5">
              <w:rPr>
                <w:rStyle w:val="ezkurwreuab5ozgtqnkl"/>
              </w:rPr>
              <w:t xml:space="preserve"> </w:t>
            </w:r>
            <w:proofErr w:type="spellStart"/>
            <w:r w:rsidR="00A72CB5" w:rsidRPr="00A72CB5">
              <w:rPr>
                <w:rStyle w:val="ezkurwreuab5ozgtqnkl"/>
                <w:lang w:val="ru-RU"/>
              </w:rPr>
              <w:t>модельдеу</w:t>
            </w:r>
            <w:proofErr w:type="spellEnd"/>
            <w:r w:rsidR="00A72CB5" w:rsidRPr="00A72CB5">
              <w:rPr>
                <w:rStyle w:val="ezkurwreuab5ozgtqnkl"/>
              </w:rPr>
              <w:t xml:space="preserve">, </w:t>
            </w:r>
            <w:proofErr w:type="spellStart"/>
            <w:r w:rsidR="00A72CB5" w:rsidRPr="00A72CB5">
              <w:rPr>
                <w:rStyle w:val="ezkurwreuab5ozgtqnkl"/>
                <w:lang w:val="ru-RU"/>
              </w:rPr>
              <w:t>сандық</w:t>
            </w:r>
            <w:proofErr w:type="spellEnd"/>
            <w:r w:rsidR="00A72CB5" w:rsidRPr="00A72CB5">
              <w:rPr>
                <w:rStyle w:val="ezkurwreuab5ozgtqnkl"/>
              </w:rPr>
              <w:t xml:space="preserve"> </w:t>
            </w:r>
            <w:proofErr w:type="spellStart"/>
            <w:r w:rsidR="00A72CB5" w:rsidRPr="00A72CB5">
              <w:rPr>
                <w:rStyle w:val="ezkurwreuab5ozgtqnkl"/>
                <w:lang w:val="ru-RU"/>
              </w:rPr>
              <w:t>әдістер</w:t>
            </w:r>
            <w:proofErr w:type="spellEnd"/>
            <w:r w:rsidR="00A72CB5" w:rsidRPr="00A72CB5">
              <w:rPr>
                <w:rStyle w:val="ezkurwreuab5ozgtqnkl"/>
              </w:rPr>
              <w:t xml:space="preserve"> </w:t>
            </w:r>
            <w:proofErr w:type="spellStart"/>
            <w:r w:rsidR="00A72CB5" w:rsidRPr="00A72CB5">
              <w:rPr>
                <w:rStyle w:val="ezkurwreuab5ozgtqnkl"/>
                <w:lang w:val="ru-RU"/>
              </w:rPr>
              <w:t>және</w:t>
            </w:r>
            <w:proofErr w:type="spellEnd"/>
            <w:r w:rsidR="00A72CB5" w:rsidRPr="00A72CB5">
              <w:rPr>
                <w:rStyle w:val="ezkurwreuab5ozgtqnkl"/>
              </w:rPr>
              <w:t xml:space="preserve"> </w:t>
            </w:r>
            <w:proofErr w:type="spellStart"/>
            <w:r w:rsidR="00A72CB5" w:rsidRPr="00A72CB5">
              <w:rPr>
                <w:rStyle w:val="ezkurwreuab5ozgtqnkl"/>
                <w:lang w:val="ru-RU"/>
              </w:rPr>
              <w:t>бағдарламалар</w:t>
            </w:r>
            <w:proofErr w:type="spellEnd"/>
            <w:r w:rsidR="00A72CB5" w:rsidRPr="00A72CB5">
              <w:rPr>
                <w:rStyle w:val="ezkurwreuab5ozgtqnkl"/>
              </w:rPr>
              <w:t xml:space="preserve"> </w:t>
            </w:r>
            <w:proofErr w:type="spellStart"/>
            <w:r w:rsidR="00A72CB5" w:rsidRPr="00A72CB5">
              <w:rPr>
                <w:rStyle w:val="ezkurwreuab5ozgtqnkl"/>
                <w:lang w:val="ru-RU"/>
              </w:rPr>
              <w:t>кешені</w:t>
            </w:r>
            <w:proofErr w:type="spellEnd"/>
            <w:r>
              <w:rPr>
                <w:sz w:val="24"/>
                <w:szCs w:val="24"/>
                <w:lang w:val="kk-KZ"/>
              </w:rPr>
              <w:t>» мамандығы   бойынша, 2</w:t>
            </w:r>
            <w:r w:rsidR="00A72CB5">
              <w:rPr>
                <w:sz w:val="24"/>
                <w:szCs w:val="24"/>
                <w:lang w:val="kk-KZ"/>
              </w:rPr>
              <w:t>5</w:t>
            </w:r>
            <w:r>
              <w:rPr>
                <w:sz w:val="24"/>
                <w:szCs w:val="24"/>
                <w:lang w:val="kk-KZ"/>
              </w:rPr>
              <w:t>.05.20</w:t>
            </w:r>
            <w:r w:rsidR="00A72CB5">
              <w:rPr>
                <w:sz w:val="24"/>
                <w:szCs w:val="24"/>
                <w:lang w:val="kk-KZ"/>
              </w:rPr>
              <w:t>10</w:t>
            </w:r>
            <w:r>
              <w:rPr>
                <w:sz w:val="24"/>
                <w:szCs w:val="24"/>
                <w:lang w:val="kk-KZ"/>
              </w:rPr>
              <w:t xml:space="preserve"> ж., хаттама №</w:t>
            </w:r>
            <w:r w:rsidR="00A72CB5">
              <w:rPr>
                <w:sz w:val="24"/>
                <w:szCs w:val="24"/>
                <w:lang w:val="kk-KZ"/>
              </w:rPr>
              <w:t>6</w:t>
            </w:r>
            <w:r w:rsidR="006E071D">
              <w:rPr>
                <w:sz w:val="24"/>
                <w:szCs w:val="24"/>
                <w:lang w:val="kk-KZ"/>
              </w:rPr>
              <w:t>.</w:t>
            </w:r>
          </w:p>
          <w:p w14:paraId="4E245BDE" w14:textId="335D5C5C" w:rsidR="009971C1" w:rsidRDefault="009971C1" w:rsidP="00622D65">
            <w:pPr>
              <w:spacing w:after="0" w:line="240" w:lineRule="auto"/>
              <w:ind w:left="139" w:right="125"/>
              <w:jc w:val="both"/>
              <w:rPr>
                <w:sz w:val="24"/>
                <w:szCs w:val="24"/>
                <w:lang w:val="kk-KZ"/>
              </w:rPr>
            </w:pPr>
          </w:p>
        </w:tc>
      </w:tr>
      <w:tr w:rsidR="009971C1" w:rsidRPr="007460B0" w14:paraId="745CDDEC" w14:textId="77777777" w:rsidTr="002D05FC">
        <w:trPr>
          <w:trHeight w:val="470"/>
          <w:tblCellSpacing w:w="0" w:type="dxa"/>
        </w:trPr>
        <w:tc>
          <w:tcPr>
            <w:tcW w:w="44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6AE39C82" w14:textId="77777777" w:rsidR="009971C1" w:rsidRDefault="00546ACC">
            <w:pPr>
              <w:spacing w:after="0" w:line="240" w:lineRule="auto"/>
              <w:ind w:left="23"/>
              <w:jc w:val="both"/>
              <w:rPr>
                <w:sz w:val="24"/>
                <w:szCs w:val="24"/>
              </w:rPr>
            </w:pPr>
            <w:r>
              <w:rPr>
                <w:color w:val="000000"/>
                <w:sz w:val="24"/>
                <w:szCs w:val="24"/>
              </w:rPr>
              <w:t>3</w:t>
            </w:r>
          </w:p>
        </w:tc>
        <w:tc>
          <w:tcPr>
            <w:tcW w:w="425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tcPr>
          <w:p w14:paraId="38F828EE" w14:textId="77777777" w:rsidR="009971C1" w:rsidRDefault="00546ACC" w:rsidP="00622D65">
            <w:pPr>
              <w:spacing w:line="240" w:lineRule="auto"/>
              <w:jc w:val="both"/>
              <w:rPr>
                <w:sz w:val="24"/>
                <w:szCs w:val="24"/>
                <w:lang w:val="kk-KZ"/>
              </w:rPr>
            </w:pPr>
            <w:r>
              <w:rPr>
                <w:sz w:val="24"/>
                <w:szCs w:val="24"/>
                <w:lang w:val="kk-KZ"/>
              </w:rPr>
              <w:t>Ғылыми атақ, берілген уақыты</w:t>
            </w:r>
          </w:p>
        </w:tc>
        <w:tc>
          <w:tcPr>
            <w:tcW w:w="49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346F620" w14:textId="6B142420" w:rsidR="009971C1" w:rsidRDefault="009971C1" w:rsidP="00622D65">
            <w:pPr>
              <w:spacing w:after="0" w:line="240" w:lineRule="auto"/>
              <w:ind w:left="139" w:right="125"/>
              <w:jc w:val="both"/>
              <w:rPr>
                <w:sz w:val="24"/>
                <w:szCs w:val="24"/>
                <w:lang w:val="ru-RU"/>
              </w:rPr>
            </w:pPr>
          </w:p>
        </w:tc>
      </w:tr>
      <w:tr w:rsidR="009971C1" w14:paraId="4B10EE40" w14:textId="77777777" w:rsidTr="002D05FC">
        <w:trPr>
          <w:trHeight w:val="438"/>
          <w:tblCellSpacing w:w="0" w:type="dxa"/>
        </w:trPr>
        <w:tc>
          <w:tcPr>
            <w:tcW w:w="44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9BA9EB2" w14:textId="77777777" w:rsidR="009971C1" w:rsidRDefault="00546ACC">
            <w:pPr>
              <w:spacing w:after="0" w:line="240" w:lineRule="auto"/>
              <w:ind w:left="23"/>
              <w:jc w:val="both"/>
              <w:rPr>
                <w:sz w:val="24"/>
                <w:szCs w:val="24"/>
                <w:lang w:val="ru-RU"/>
              </w:rPr>
            </w:pPr>
            <w:r>
              <w:rPr>
                <w:color w:val="000000"/>
                <w:sz w:val="24"/>
                <w:szCs w:val="24"/>
                <w:lang w:val="ru-RU"/>
              </w:rPr>
              <w:t>4</w:t>
            </w:r>
          </w:p>
        </w:tc>
        <w:tc>
          <w:tcPr>
            <w:tcW w:w="425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tcPr>
          <w:p w14:paraId="7766E528" w14:textId="77777777" w:rsidR="009971C1" w:rsidRDefault="00546ACC" w:rsidP="00622D65">
            <w:pPr>
              <w:spacing w:line="240" w:lineRule="auto"/>
              <w:jc w:val="both"/>
              <w:rPr>
                <w:sz w:val="24"/>
                <w:szCs w:val="24"/>
                <w:lang w:val="kk-KZ"/>
              </w:rPr>
            </w:pPr>
            <w:r>
              <w:rPr>
                <w:sz w:val="24"/>
                <w:szCs w:val="24"/>
                <w:lang w:val="kk-KZ"/>
              </w:rPr>
              <w:t>Құрметті атақ</w:t>
            </w:r>
          </w:p>
        </w:tc>
        <w:tc>
          <w:tcPr>
            <w:tcW w:w="49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489F1E0" w14:textId="77777777" w:rsidR="009971C1" w:rsidRDefault="009971C1" w:rsidP="00622D65">
            <w:pPr>
              <w:spacing w:after="0" w:line="240" w:lineRule="auto"/>
              <w:ind w:left="139" w:right="125"/>
              <w:jc w:val="both"/>
              <w:rPr>
                <w:sz w:val="24"/>
                <w:szCs w:val="24"/>
                <w:lang w:val="ru-RU"/>
              </w:rPr>
            </w:pPr>
          </w:p>
        </w:tc>
      </w:tr>
      <w:tr w:rsidR="009971C1" w:rsidRPr="00D0767A" w14:paraId="619B615E" w14:textId="77777777" w:rsidTr="002D05FC">
        <w:trPr>
          <w:trHeight w:val="30"/>
          <w:tblCellSpacing w:w="0" w:type="dxa"/>
        </w:trPr>
        <w:tc>
          <w:tcPr>
            <w:tcW w:w="44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6390D8DA" w14:textId="77777777" w:rsidR="009971C1" w:rsidRDefault="00546ACC">
            <w:pPr>
              <w:spacing w:after="0" w:line="240" w:lineRule="auto"/>
              <w:ind w:left="23"/>
              <w:jc w:val="both"/>
              <w:rPr>
                <w:sz w:val="24"/>
                <w:szCs w:val="24"/>
                <w:lang w:val="ru-RU"/>
              </w:rPr>
            </w:pPr>
            <w:r>
              <w:rPr>
                <w:color w:val="000000"/>
                <w:sz w:val="24"/>
                <w:szCs w:val="24"/>
                <w:lang w:val="ru-RU"/>
              </w:rPr>
              <w:t>5</w:t>
            </w:r>
          </w:p>
        </w:tc>
        <w:tc>
          <w:tcPr>
            <w:tcW w:w="425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tcPr>
          <w:p w14:paraId="46DC0799" w14:textId="77777777" w:rsidR="009971C1" w:rsidRDefault="00546ACC" w:rsidP="00622D65">
            <w:pPr>
              <w:spacing w:line="240" w:lineRule="auto"/>
              <w:jc w:val="both"/>
              <w:rPr>
                <w:sz w:val="24"/>
                <w:szCs w:val="24"/>
                <w:lang w:val="kk-KZ"/>
              </w:rPr>
            </w:pPr>
            <w:r>
              <w:rPr>
                <w:sz w:val="24"/>
                <w:szCs w:val="24"/>
                <w:lang w:val="kk-KZ"/>
              </w:rPr>
              <w:t>Лауазымы (лауазымға тағайындалу туралы бұйрық)</w:t>
            </w:r>
          </w:p>
        </w:tc>
        <w:tc>
          <w:tcPr>
            <w:tcW w:w="49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450DD1D0" w14:textId="00A7F584" w:rsidR="008312E4" w:rsidRPr="002D05FC" w:rsidRDefault="008312E4" w:rsidP="00D0767A">
            <w:pPr>
              <w:spacing w:after="0" w:line="240" w:lineRule="auto"/>
              <w:ind w:left="139" w:right="125"/>
              <w:jc w:val="both"/>
              <w:rPr>
                <w:sz w:val="24"/>
                <w:szCs w:val="24"/>
                <w:lang w:val="kk-KZ"/>
              </w:rPr>
            </w:pPr>
            <w:r w:rsidRPr="002D05FC">
              <w:rPr>
                <w:sz w:val="24"/>
                <w:szCs w:val="24"/>
                <w:lang w:val="kk-KZ"/>
              </w:rPr>
              <w:t xml:space="preserve">«Ақпараттық-компьютерлік жүйелер және автоматтандыру» кафедрасының доценті. </w:t>
            </w:r>
            <w:r w:rsidR="00EB512C" w:rsidRPr="00C077C3">
              <w:rPr>
                <w:sz w:val="24"/>
                <w:szCs w:val="24"/>
                <w:lang w:val="kk-KZ"/>
              </w:rPr>
              <w:t>Бұйрық №3</w:t>
            </w:r>
            <w:r w:rsidR="00EB512C">
              <w:rPr>
                <w:sz w:val="24"/>
                <w:szCs w:val="24"/>
                <w:lang w:val="kk-KZ"/>
              </w:rPr>
              <w:t>68/лс</w:t>
            </w:r>
            <w:r w:rsidR="00EB512C" w:rsidRPr="00C077C3">
              <w:rPr>
                <w:sz w:val="24"/>
                <w:szCs w:val="24"/>
                <w:lang w:val="kk-KZ"/>
              </w:rPr>
              <w:t xml:space="preserve">, </w:t>
            </w:r>
            <w:r w:rsidR="00EB512C" w:rsidRPr="002D05FC">
              <w:rPr>
                <w:sz w:val="24"/>
                <w:szCs w:val="24"/>
                <w:lang w:val="kk-KZ"/>
              </w:rPr>
              <w:t>01</w:t>
            </w:r>
            <w:r w:rsidRPr="002D05FC">
              <w:rPr>
                <w:sz w:val="24"/>
                <w:szCs w:val="24"/>
                <w:lang w:val="kk-KZ"/>
              </w:rPr>
              <w:t>.</w:t>
            </w:r>
            <w:r w:rsidR="00EB512C" w:rsidRPr="002D05FC">
              <w:rPr>
                <w:sz w:val="24"/>
                <w:szCs w:val="24"/>
                <w:lang w:val="kk-KZ"/>
              </w:rPr>
              <w:t>10</w:t>
            </w:r>
            <w:r w:rsidRPr="002D05FC">
              <w:rPr>
                <w:sz w:val="24"/>
                <w:szCs w:val="24"/>
                <w:lang w:val="kk-KZ"/>
              </w:rPr>
              <w:t xml:space="preserve">.2006ж. </w:t>
            </w:r>
          </w:p>
          <w:p w14:paraId="021C61B6" w14:textId="1F56191B" w:rsidR="009971C1" w:rsidRDefault="00C077C3" w:rsidP="00D0767A">
            <w:pPr>
              <w:spacing w:after="0" w:line="240" w:lineRule="auto"/>
              <w:ind w:left="139" w:right="125"/>
              <w:jc w:val="both"/>
              <w:rPr>
                <w:sz w:val="24"/>
                <w:szCs w:val="24"/>
                <w:lang w:val="kk-KZ"/>
              </w:rPr>
            </w:pPr>
            <w:r w:rsidRPr="002D05FC">
              <w:rPr>
                <w:sz w:val="24"/>
                <w:szCs w:val="24"/>
                <w:lang w:val="kk-KZ"/>
              </w:rPr>
              <w:t>«Ақпараттық технологиялар» факультетінің деканы.</w:t>
            </w:r>
            <w:r w:rsidR="00546ACC" w:rsidRPr="00C077C3">
              <w:rPr>
                <w:sz w:val="24"/>
                <w:szCs w:val="24"/>
                <w:lang w:val="kk-KZ"/>
              </w:rPr>
              <w:t xml:space="preserve">  Бұйрық №</w:t>
            </w:r>
            <w:r w:rsidRPr="00C077C3">
              <w:rPr>
                <w:sz w:val="24"/>
                <w:szCs w:val="24"/>
                <w:lang w:val="kk-KZ"/>
              </w:rPr>
              <w:t>382-жқ</w:t>
            </w:r>
            <w:r w:rsidR="00546ACC" w:rsidRPr="00C077C3">
              <w:rPr>
                <w:sz w:val="24"/>
                <w:szCs w:val="24"/>
                <w:lang w:val="kk-KZ"/>
              </w:rPr>
              <w:t xml:space="preserve">, </w:t>
            </w:r>
            <w:r w:rsidRPr="00C077C3">
              <w:rPr>
                <w:sz w:val="24"/>
                <w:szCs w:val="24"/>
                <w:lang w:val="kk-KZ"/>
              </w:rPr>
              <w:t>02</w:t>
            </w:r>
            <w:r w:rsidR="00546ACC" w:rsidRPr="00C077C3">
              <w:rPr>
                <w:sz w:val="24"/>
                <w:szCs w:val="24"/>
                <w:lang w:val="kk-KZ"/>
              </w:rPr>
              <w:t>.</w:t>
            </w:r>
            <w:r w:rsidRPr="00C077C3">
              <w:rPr>
                <w:sz w:val="24"/>
                <w:szCs w:val="24"/>
                <w:lang w:val="kk-KZ"/>
              </w:rPr>
              <w:t>11</w:t>
            </w:r>
            <w:r w:rsidR="00546ACC" w:rsidRPr="00C077C3">
              <w:rPr>
                <w:sz w:val="24"/>
                <w:szCs w:val="24"/>
                <w:lang w:val="kk-KZ"/>
              </w:rPr>
              <w:t>.20</w:t>
            </w:r>
            <w:r w:rsidRPr="00C077C3">
              <w:rPr>
                <w:sz w:val="24"/>
                <w:szCs w:val="24"/>
                <w:lang w:val="kk-KZ"/>
              </w:rPr>
              <w:t>20ж</w:t>
            </w:r>
            <w:r w:rsidR="00546ACC" w:rsidRPr="00C077C3">
              <w:rPr>
                <w:sz w:val="24"/>
                <w:szCs w:val="24"/>
                <w:lang w:val="kk-KZ"/>
              </w:rPr>
              <w:t>.</w:t>
            </w:r>
          </w:p>
          <w:p w14:paraId="4B4796E5" w14:textId="7E038906" w:rsidR="00614E82" w:rsidRPr="00614E82" w:rsidRDefault="00614E82" w:rsidP="00D0767A">
            <w:pPr>
              <w:spacing w:after="0" w:line="240" w:lineRule="auto"/>
              <w:ind w:left="139" w:right="125"/>
              <w:jc w:val="both"/>
              <w:rPr>
                <w:sz w:val="24"/>
                <w:szCs w:val="24"/>
                <w:lang w:val="kk-KZ"/>
              </w:rPr>
            </w:pPr>
            <w:r w:rsidRPr="00614E82">
              <w:rPr>
                <w:sz w:val="24"/>
                <w:szCs w:val="24"/>
                <w:lang w:val="kk-KZ"/>
              </w:rPr>
              <w:t>«</w:t>
            </w:r>
            <w:r>
              <w:rPr>
                <w:sz w:val="24"/>
                <w:szCs w:val="24"/>
                <w:lang w:val="kk-KZ"/>
              </w:rPr>
              <w:t xml:space="preserve">Академиялық артықшылық орталығы» жетекшісі. </w:t>
            </w:r>
            <w:r w:rsidRPr="00C077C3">
              <w:rPr>
                <w:sz w:val="24"/>
                <w:szCs w:val="24"/>
                <w:lang w:val="kk-KZ"/>
              </w:rPr>
              <w:t>Бұйрық №</w:t>
            </w:r>
            <w:r>
              <w:rPr>
                <w:sz w:val="24"/>
                <w:szCs w:val="24"/>
                <w:lang w:val="kk-KZ"/>
              </w:rPr>
              <w:t>420</w:t>
            </w:r>
            <w:r w:rsidRPr="00C077C3">
              <w:rPr>
                <w:sz w:val="24"/>
                <w:szCs w:val="24"/>
                <w:lang w:val="kk-KZ"/>
              </w:rPr>
              <w:t>-жқ, 0</w:t>
            </w:r>
            <w:r>
              <w:rPr>
                <w:sz w:val="24"/>
                <w:szCs w:val="24"/>
                <w:lang w:val="kk-KZ"/>
              </w:rPr>
              <w:t>1</w:t>
            </w:r>
            <w:r w:rsidRPr="00C077C3">
              <w:rPr>
                <w:sz w:val="24"/>
                <w:szCs w:val="24"/>
                <w:lang w:val="kk-KZ"/>
              </w:rPr>
              <w:t>.</w:t>
            </w:r>
            <w:r>
              <w:rPr>
                <w:sz w:val="24"/>
                <w:szCs w:val="24"/>
                <w:lang w:val="kk-KZ"/>
              </w:rPr>
              <w:t>09</w:t>
            </w:r>
            <w:r w:rsidRPr="00C077C3">
              <w:rPr>
                <w:sz w:val="24"/>
                <w:szCs w:val="24"/>
                <w:lang w:val="kk-KZ"/>
              </w:rPr>
              <w:t>.202</w:t>
            </w:r>
            <w:r>
              <w:rPr>
                <w:sz w:val="24"/>
                <w:szCs w:val="24"/>
                <w:lang w:val="kk-KZ"/>
              </w:rPr>
              <w:t>2</w:t>
            </w:r>
            <w:r w:rsidRPr="00C077C3">
              <w:rPr>
                <w:sz w:val="24"/>
                <w:szCs w:val="24"/>
                <w:lang w:val="kk-KZ"/>
              </w:rPr>
              <w:t>ж.</w:t>
            </w:r>
          </w:p>
          <w:p w14:paraId="1E242AAD" w14:textId="77777777" w:rsidR="009971C1" w:rsidRDefault="00CF6294" w:rsidP="00D0767A">
            <w:pPr>
              <w:spacing w:after="0" w:line="240" w:lineRule="auto"/>
              <w:ind w:left="139" w:right="125"/>
              <w:jc w:val="both"/>
              <w:rPr>
                <w:sz w:val="24"/>
                <w:szCs w:val="24"/>
                <w:lang w:val="kk-KZ"/>
              </w:rPr>
            </w:pPr>
            <w:bookmarkStart w:id="3" w:name="_Hlk198131044"/>
            <w:r w:rsidRPr="002D05FC">
              <w:rPr>
                <w:sz w:val="24"/>
                <w:szCs w:val="24"/>
                <w:lang w:val="kk-KZ"/>
              </w:rPr>
              <w:t xml:space="preserve">«Ақпараттық технологиялар» факультетінің қауымдастырылған профессор (доцент) м.а. </w:t>
            </w:r>
            <w:bookmarkEnd w:id="3"/>
            <w:r w:rsidR="00C077C3" w:rsidRPr="002D05FC">
              <w:rPr>
                <w:sz w:val="24"/>
                <w:szCs w:val="24"/>
                <w:lang w:val="kk-KZ"/>
              </w:rPr>
              <w:t xml:space="preserve">Бұйрық </w:t>
            </w:r>
            <w:r w:rsidR="00546ACC" w:rsidRPr="00C077C3">
              <w:rPr>
                <w:sz w:val="24"/>
                <w:szCs w:val="24"/>
                <w:lang w:val="kk-KZ"/>
              </w:rPr>
              <w:t>№</w:t>
            </w:r>
            <w:r w:rsidRPr="00C077C3">
              <w:rPr>
                <w:sz w:val="24"/>
                <w:szCs w:val="24"/>
                <w:lang w:val="kk-KZ"/>
              </w:rPr>
              <w:t>374</w:t>
            </w:r>
            <w:r w:rsidR="00C077C3" w:rsidRPr="00C077C3">
              <w:rPr>
                <w:sz w:val="24"/>
                <w:szCs w:val="24"/>
                <w:lang w:val="kk-KZ"/>
              </w:rPr>
              <w:t>-жқ</w:t>
            </w:r>
            <w:r w:rsidR="00546ACC" w:rsidRPr="00C077C3">
              <w:rPr>
                <w:sz w:val="24"/>
                <w:szCs w:val="24"/>
                <w:lang w:val="kk-KZ"/>
              </w:rPr>
              <w:t xml:space="preserve">, </w:t>
            </w:r>
            <w:r w:rsidRPr="00C077C3">
              <w:rPr>
                <w:sz w:val="24"/>
                <w:szCs w:val="24"/>
                <w:lang w:val="kk-KZ"/>
              </w:rPr>
              <w:t>31</w:t>
            </w:r>
            <w:r w:rsidR="00546ACC" w:rsidRPr="00C077C3">
              <w:rPr>
                <w:sz w:val="24"/>
                <w:szCs w:val="24"/>
                <w:lang w:val="kk-KZ"/>
              </w:rPr>
              <w:t>.</w:t>
            </w:r>
            <w:r w:rsidRPr="00C077C3">
              <w:rPr>
                <w:sz w:val="24"/>
                <w:szCs w:val="24"/>
                <w:lang w:val="kk-KZ"/>
              </w:rPr>
              <w:t>08</w:t>
            </w:r>
            <w:r w:rsidR="00546ACC" w:rsidRPr="00C077C3">
              <w:rPr>
                <w:sz w:val="24"/>
                <w:szCs w:val="24"/>
                <w:lang w:val="kk-KZ"/>
              </w:rPr>
              <w:t>.20</w:t>
            </w:r>
            <w:r w:rsidRPr="00C077C3">
              <w:rPr>
                <w:sz w:val="24"/>
                <w:szCs w:val="24"/>
                <w:lang w:val="kk-KZ"/>
              </w:rPr>
              <w:t>23</w:t>
            </w:r>
            <w:r w:rsidR="00546ACC" w:rsidRPr="00C077C3">
              <w:rPr>
                <w:sz w:val="24"/>
                <w:szCs w:val="24"/>
                <w:lang w:val="kk-KZ"/>
              </w:rPr>
              <w:t>ж.</w:t>
            </w:r>
          </w:p>
          <w:p w14:paraId="15DD3087" w14:textId="4ABEB765" w:rsidR="002D05FC" w:rsidRPr="00C077C3" w:rsidRDefault="00D0767A" w:rsidP="00D0767A">
            <w:pPr>
              <w:spacing w:after="0" w:line="240" w:lineRule="auto"/>
              <w:ind w:left="139" w:right="125"/>
              <w:jc w:val="both"/>
              <w:rPr>
                <w:sz w:val="24"/>
                <w:szCs w:val="24"/>
                <w:lang w:val="kk-KZ"/>
              </w:rPr>
            </w:pPr>
            <w:r>
              <w:rPr>
                <w:sz w:val="24"/>
                <w:szCs w:val="24"/>
                <w:lang w:val="kk-KZ"/>
              </w:rPr>
              <w:t xml:space="preserve">Академиялық департамент директоры орынбасары. Бұйрық </w:t>
            </w:r>
            <w:r>
              <w:rPr>
                <w:sz w:val="24"/>
                <w:szCs w:val="24"/>
                <w:lang w:val="ru-RU"/>
              </w:rPr>
              <w:t>№ 348/1-ж</w:t>
            </w:r>
            <w:r>
              <w:rPr>
                <w:sz w:val="24"/>
                <w:szCs w:val="24"/>
                <w:lang w:val="kk-KZ"/>
              </w:rPr>
              <w:t xml:space="preserve">қ, </w:t>
            </w:r>
            <w:r>
              <w:rPr>
                <w:sz w:val="24"/>
                <w:szCs w:val="24"/>
                <w:lang w:val="ru-RU"/>
              </w:rPr>
              <w:t>22.08.2024ж.</w:t>
            </w:r>
          </w:p>
        </w:tc>
      </w:tr>
      <w:tr w:rsidR="009971C1" w:rsidRPr="00D0767A" w14:paraId="4EB8228D" w14:textId="77777777" w:rsidTr="002D05FC">
        <w:trPr>
          <w:trHeight w:val="1338"/>
          <w:tblCellSpacing w:w="0" w:type="dxa"/>
        </w:trPr>
        <w:tc>
          <w:tcPr>
            <w:tcW w:w="44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0F33814" w14:textId="77777777" w:rsidR="009971C1" w:rsidRDefault="00546ACC">
            <w:pPr>
              <w:spacing w:after="0" w:line="240" w:lineRule="auto"/>
              <w:ind w:left="23"/>
              <w:jc w:val="both"/>
              <w:rPr>
                <w:sz w:val="24"/>
                <w:szCs w:val="24"/>
                <w:lang w:val="ru-RU"/>
              </w:rPr>
            </w:pPr>
            <w:r>
              <w:rPr>
                <w:color w:val="000000"/>
                <w:sz w:val="24"/>
                <w:szCs w:val="24"/>
                <w:lang w:val="ru-RU"/>
              </w:rPr>
              <w:t>6</w:t>
            </w:r>
          </w:p>
        </w:tc>
        <w:tc>
          <w:tcPr>
            <w:tcW w:w="425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tcPr>
          <w:p w14:paraId="2DBB2471" w14:textId="77777777" w:rsidR="009971C1" w:rsidRDefault="00546ACC" w:rsidP="00622D65">
            <w:pPr>
              <w:spacing w:line="240" w:lineRule="auto"/>
              <w:jc w:val="both"/>
              <w:rPr>
                <w:sz w:val="24"/>
                <w:szCs w:val="24"/>
                <w:lang w:val="kk-KZ"/>
              </w:rPr>
            </w:pPr>
            <w:r>
              <w:rPr>
                <w:sz w:val="24"/>
                <w:szCs w:val="24"/>
                <w:lang w:val="kk-KZ"/>
              </w:rPr>
              <w:t>Ғылыми, ғылыми-педагогикалық жұмыс өтілі</w:t>
            </w:r>
          </w:p>
        </w:tc>
        <w:tc>
          <w:tcPr>
            <w:tcW w:w="49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7F71E055" w14:textId="3FFB8D60" w:rsidR="009971C1" w:rsidRDefault="00546ACC" w:rsidP="002D05FC">
            <w:pPr>
              <w:spacing w:line="240" w:lineRule="auto"/>
              <w:ind w:left="118" w:right="111"/>
              <w:jc w:val="both"/>
              <w:rPr>
                <w:lang w:val="kk-KZ"/>
              </w:rPr>
            </w:pPr>
            <w:r w:rsidRPr="002D05FC">
              <w:rPr>
                <w:sz w:val="24"/>
                <w:szCs w:val="24"/>
                <w:lang w:val="kk-KZ"/>
              </w:rPr>
              <w:t>Барлығы 2</w:t>
            </w:r>
            <w:r w:rsidR="00A72CB5" w:rsidRPr="002D05FC">
              <w:rPr>
                <w:sz w:val="24"/>
                <w:szCs w:val="24"/>
                <w:lang w:val="kk-KZ"/>
              </w:rPr>
              <w:t>5</w:t>
            </w:r>
            <w:r w:rsidRPr="002D05FC">
              <w:rPr>
                <w:sz w:val="24"/>
                <w:szCs w:val="24"/>
                <w:lang w:val="kk-KZ"/>
              </w:rPr>
              <w:t xml:space="preserve"> жыл, </w:t>
            </w:r>
            <w:r w:rsidR="00A72CB5" w:rsidRPr="002D05FC">
              <w:rPr>
                <w:sz w:val="24"/>
                <w:szCs w:val="24"/>
                <w:lang w:val="kk-KZ"/>
              </w:rPr>
              <w:t>1999 жылдан бастап</w:t>
            </w:r>
            <w:r w:rsidR="004C4A02" w:rsidRPr="002D05FC">
              <w:rPr>
                <w:sz w:val="24"/>
                <w:szCs w:val="24"/>
                <w:lang w:val="kk-KZ"/>
              </w:rPr>
              <w:t xml:space="preserve">, </w:t>
            </w:r>
            <w:r w:rsidR="00673E96" w:rsidRPr="002D05FC">
              <w:rPr>
                <w:sz w:val="24"/>
                <w:szCs w:val="24"/>
                <w:lang w:val="kk-KZ"/>
              </w:rPr>
              <w:t>2</w:t>
            </w:r>
            <w:r w:rsidR="004C4A02" w:rsidRPr="002D05FC">
              <w:rPr>
                <w:sz w:val="24"/>
                <w:szCs w:val="24"/>
                <w:lang w:val="kk-KZ"/>
              </w:rPr>
              <w:t xml:space="preserve"> жыл</w:t>
            </w:r>
            <w:r w:rsidR="00673E96" w:rsidRPr="002D05FC">
              <w:rPr>
                <w:sz w:val="24"/>
                <w:szCs w:val="24"/>
                <w:lang w:val="kk-KZ"/>
              </w:rPr>
              <w:t xml:space="preserve"> факультет деканы</w:t>
            </w:r>
            <w:r w:rsidRPr="002D05FC">
              <w:rPr>
                <w:sz w:val="24"/>
                <w:szCs w:val="24"/>
                <w:lang w:val="kk-KZ"/>
              </w:rPr>
              <w:t xml:space="preserve"> лауазымында </w:t>
            </w:r>
            <w:r w:rsidR="00673E96" w:rsidRPr="002D05FC">
              <w:rPr>
                <w:sz w:val="24"/>
                <w:szCs w:val="24"/>
                <w:lang w:val="kk-KZ"/>
              </w:rPr>
              <w:t>(</w:t>
            </w:r>
            <w:r w:rsidR="004C4A02" w:rsidRPr="002D05FC">
              <w:rPr>
                <w:sz w:val="24"/>
                <w:szCs w:val="24"/>
                <w:lang w:val="kk-KZ"/>
              </w:rPr>
              <w:t>20</w:t>
            </w:r>
            <w:r w:rsidR="00CF6294" w:rsidRPr="002D05FC">
              <w:rPr>
                <w:sz w:val="24"/>
                <w:szCs w:val="24"/>
                <w:lang w:val="kk-KZ"/>
              </w:rPr>
              <w:t>20</w:t>
            </w:r>
            <w:r w:rsidR="004C4A02" w:rsidRPr="002D05FC">
              <w:rPr>
                <w:sz w:val="24"/>
                <w:szCs w:val="24"/>
                <w:lang w:val="kk-KZ"/>
              </w:rPr>
              <w:t>-202</w:t>
            </w:r>
            <w:r w:rsidR="00CF6294" w:rsidRPr="002D05FC">
              <w:rPr>
                <w:sz w:val="24"/>
                <w:szCs w:val="24"/>
                <w:lang w:val="kk-KZ"/>
              </w:rPr>
              <w:t>2</w:t>
            </w:r>
            <w:r w:rsidR="004C4A02" w:rsidRPr="002D05FC">
              <w:rPr>
                <w:sz w:val="24"/>
                <w:szCs w:val="24"/>
                <w:lang w:val="kk-KZ"/>
              </w:rPr>
              <w:t xml:space="preserve"> жж</w:t>
            </w:r>
            <w:r w:rsidR="00673E96" w:rsidRPr="002D05FC">
              <w:rPr>
                <w:sz w:val="24"/>
                <w:szCs w:val="24"/>
                <w:lang w:val="kk-KZ"/>
              </w:rPr>
              <w:t>)</w:t>
            </w:r>
            <w:r w:rsidR="00CF6294" w:rsidRPr="002D05FC">
              <w:rPr>
                <w:sz w:val="24"/>
                <w:szCs w:val="24"/>
                <w:lang w:val="kk-KZ"/>
              </w:rPr>
              <w:t xml:space="preserve">, </w:t>
            </w:r>
            <w:r w:rsidR="004C4A02" w:rsidRPr="002D05FC">
              <w:rPr>
                <w:sz w:val="24"/>
                <w:szCs w:val="24"/>
                <w:lang w:val="kk-KZ"/>
              </w:rPr>
              <w:t xml:space="preserve">  </w:t>
            </w:r>
            <w:r w:rsidRPr="002D05FC">
              <w:rPr>
                <w:sz w:val="24"/>
                <w:szCs w:val="24"/>
                <w:lang w:val="kk-KZ"/>
              </w:rPr>
              <w:t>1</w:t>
            </w:r>
            <w:r w:rsidR="00CF6294" w:rsidRPr="002D05FC">
              <w:rPr>
                <w:sz w:val="24"/>
                <w:szCs w:val="24"/>
                <w:lang w:val="kk-KZ"/>
              </w:rPr>
              <w:t>6</w:t>
            </w:r>
            <w:r w:rsidRPr="002D05FC">
              <w:rPr>
                <w:sz w:val="24"/>
                <w:szCs w:val="24"/>
                <w:lang w:val="kk-KZ"/>
              </w:rPr>
              <w:t xml:space="preserve"> жыл </w:t>
            </w:r>
            <w:r w:rsidR="00CF6294" w:rsidRPr="002D05FC">
              <w:rPr>
                <w:sz w:val="24"/>
                <w:szCs w:val="24"/>
                <w:lang w:val="kk-KZ"/>
              </w:rPr>
              <w:t xml:space="preserve">доцент </w:t>
            </w:r>
            <w:r w:rsidRPr="002D05FC">
              <w:rPr>
                <w:sz w:val="24"/>
                <w:szCs w:val="24"/>
                <w:lang w:val="kk-KZ"/>
              </w:rPr>
              <w:t>лауазымында</w:t>
            </w:r>
            <w:r w:rsidR="00CF6294" w:rsidRPr="002D05FC">
              <w:rPr>
                <w:sz w:val="24"/>
                <w:szCs w:val="24"/>
                <w:lang w:val="kk-KZ"/>
              </w:rPr>
              <w:t xml:space="preserve"> (200</w:t>
            </w:r>
            <w:r w:rsidR="002D05FC" w:rsidRPr="002D05FC">
              <w:rPr>
                <w:sz w:val="24"/>
                <w:szCs w:val="24"/>
                <w:lang w:val="kk-KZ"/>
              </w:rPr>
              <w:t>6</w:t>
            </w:r>
            <w:r w:rsidR="00CF6294" w:rsidRPr="002D05FC">
              <w:rPr>
                <w:sz w:val="24"/>
                <w:szCs w:val="24"/>
                <w:lang w:val="kk-KZ"/>
              </w:rPr>
              <w:t xml:space="preserve">-2023), </w:t>
            </w:r>
            <w:r w:rsidRPr="002D05FC">
              <w:rPr>
                <w:sz w:val="24"/>
                <w:szCs w:val="24"/>
                <w:lang w:val="kk-KZ"/>
              </w:rPr>
              <w:t xml:space="preserve"> </w:t>
            </w:r>
            <w:r w:rsidR="00CF6294" w:rsidRPr="002D05FC">
              <w:rPr>
                <w:sz w:val="24"/>
                <w:szCs w:val="24"/>
                <w:lang w:val="kk-KZ"/>
              </w:rPr>
              <w:t>2 жыл қауымдастырылған профессор (доцент) м.а. лауазымында (2023-2025)</w:t>
            </w:r>
          </w:p>
        </w:tc>
      </w:tr>
      <w:tr w:rsidR="009971C1" w:rsidRPr="00D0767A" w14:paraId="0154E9C8" w14:textId="77777777" w:rsidTr="002D05FC">
        <w:trPr>
          <w:trHeight w:val="30"/>
          <w:tblCellSpacing w:w="0" w:type="dxa"/>
        </w:trPr>
        <w:tc>
          <w:tcPr>
            <w:tcW w:w="44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091256DD" w14:textId="77777777" w:rsidR="009971C1" w:rsidRDefault="00546ACC">
            <w:pPr>
              <w:spacing w:after="0" w:line="240" w:lineRule="auto"/>
              <w:ind w:left="23"/>
              <w:jc w:val="both"/>
              <w:rPr>
                <w:sz w:val="24"/>
                <w:szCs w:val="24"/>
                <w:lang w:val="ru-RU"/>
              </w:rPr>
            </w:pPr>
            <w:r>
              <w:rPr>
                <w:color w:val="000000"/>
                <w:sz w:val="24"/>
                <w:szCs w:val="24"/>
                <w:lang w:val="ru-RU"/>
              </w:rPr>
              <w:t>7</w:t>
            </w:r>
          </w:p>
        </w:tc>
        <w:tc>
          <w:tcPr>
            <w:tcW w:w="425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tcPr>
          <w:p w14:paraId="1F9B1562" w14:textId="77777777" w:rsidR="009971C1" w:rsidRDefault="00546ACC" w:rsidP="00622D65">
            <w:pPr>
              <w:spacing w:line="240" w:lineRule="auto"/>
              <w:jc w:val="both"/>
              <w:rPr>
                <w:sz w:val="24"/>
                <w:szCs w:val="24"/>
                <w:lang w:val="kk-KZ"/>
              </w:rPr>
            </w:pPr>
            <w:r>
              <w:rPr>
                <w:sz w:val="24"/>
                <w:szCs w:val="24"/>
                <w:lang w:val="kk-KZ"/>
              </w:rPr>
              <w:t>Диссертация қорғағаннан/қауымдастырылған профессор (доцент) ғылыми атағын алғаннан кейінгі ғылыми мақалалар, шығармашылық еңбектер саны</w:t>
            </w:r>
          </w:p>
        </w:tc>
        <w:tc>
          <w:tcPr>
            <w:tcW w:w="49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071747F8" w14:textId="64CCAC73" w:rsidR="00622D65" w:rsidRDefault="00553B04" w:rsidP="002D05FC">
            <w:pPr>
              <w:spacing w:after="0" w:line="240" w:lineRule="auto"/>
              <w:ind w:left="139" w:right="125" w:hanging="2"/>
              <w:jc w:val="both"/>
              <w:rPr>
                <w:sz w:val="24"/>
                <w:szCs w:val="24"/>
                <w:lang w:val="kk-KZ"/>
              </w:rPr>
            </w:pPr>
            <w:r>
              <w:rPr>
                <w:sz w:val="24"/>
                <w:szCs w:val="24"/>
                <w:lang w:val="kk-KZ"/>
              </w:rPr>
              <w:t xml:space="preserve">Барлығы </w:t>
            </w:r>
            <w:r w:rsidR="00C0039A">
              <w:rPr>
                <w:sz w:val="24"/>
                <w:szCs w:val="24"/>
                <w:lang w:val="kk-KZ"/>
              </w:rPr>
              <w:t>2</w:t>
            </w:r>
            <w:r w:rsidR="001B10DF">
              <w:rPr>
                <w:sz w:val="24"/>
                <w:szCs w:val="24"/>
                <w:lang w:val="kk-KZ"/>
              </w:rPr>
              <w:t>4</w:t>
            </w:r>
            <w:r w:rsidR="00546ACC">
              <w:rPr>
                <w:sz w:val="24"/>
                <w:szCs w:val="24"/>
                <w:lang w:val="kk-KZ"/>
              </w:rPr>
              <w:t>, оның ішінде: Web of Science Core Collection, Scopus халықаралық рецензияланатын ғылыми ж</w:t>
            </w:r>
            <w:r w:rsidR="00B640BD">
              <w:rPr>
                <w:sz w:val="24"/>
                <w:szCs w:val="24"/>
                <w:lang w:val="kk-KZ"/>
              </w:rPr>
              <w:t xml:space="preserve">урналдардағы мақалалар саны – </w:t>
            </w:r>
            <w:r w:rsidR="00C0039A">
              <w:rPr>
                <w:sz w:val="24"/>
                <w:szCs w:val="24"/>
                <w:lang w:val="kk-KZ"/>
              </w:rPr>
              <w:t>5</w:t>
            </w:r>
            <w:r w:rsidR="00546ACC">
              <w:rPr>
                <w:sz w:val="24"/>
                <w:szCs w:val="24"/>
                <w:lang w:val="kk-KZ"/>
              </w:rPr>
              <w:t>, ҚР Ғылым және жоғары білім министрлігі</w:t>
            </w:r>
            <w:r w:rsidR="00D86612">
              <w:rPr>
                <w:sz w:val="24"/>
                <w:szCs w:val="24"/>
                <w:lang w:val="kk-KZ"/>
              </w:rPr>
              <w:t>нің</w:t>
            </w:r>
            <w:r w:rsidR="00546ACC">
              <w:rPr>
                <w:sz w:val="24"/>
                <w:szCs w:val="24"/>
                <w:lang w:val="kk-KZ"/>
              </w:rPr>
              <w:t xml:space="preserve"> </w:t>
            </w:r>
            <w:r w:rsidR="00D86612">
              <w:rPr>
                <w:sz w:val="24"/>
                <w:szCs w:val="24"/>
                <w:lang w:val="kk-KZ"/>
              </w:rPr>
              <w:t xml:space="preserve">Ғылым және жоғары білім </w:t>
            </w:r>
            <w:r w:rsidR="00546ACC">
              <w:rPr>
                <w:sz w:val="24"/>
                <w:szCs w:val="24"/>
                <w:lang w:val="kk-KZ"/>
              </w:rPr>
              <w:t>саласында</w:t>
            </w:r>
            <w:r w:rsidR="00D86612">
              <w:rPr>
                <w:sz w:val="24"/>
                <w:szCs w:val="24"/>
                <w:lang w:val="kk-KZ"/>
              </w:rPr>
              <w:t>ғы</w:t>
            </w:r>
            <w:r w:rsidR="00546ACC">
              <w:rPr>
                <w:sz w:val="24"/>
                <w:szCs w:val="24"/>
                <w:lang w:val="kk-KZ"/>
              </w:rPr>
              <w:t xml:space="preserve"> cапаны қамтамасыз ету комитеті ұсынатын ғылы</w:t>
            </w:r>
            <w:r w:rsidR="00266E4A">
              <w:rPr>
                <w:sz w:val="24"/>
                <w:szCs w:val="24"/>
                <w:lang w:val="kk-KZ"/>
              </w:rPr>
              <w:t xml:space="preserve">ми басылымдардағы мақалалар – </w:t>
            </w:r>
            <w:r w:rsidR="00C0039A">
              <w:rPr>
                <w:sz w:val="24"/>
                <w:szCs w:val="24"/>
                <w:lang w:val="kk-KZ"/>
              </w:rPr>
              <w:t>5</w:t>
            </w:r>
            <w:r w:rsidR="00546ACC">
              <w:rPr>
                <w:sz w:val="24"/>
                <w:szCs w:val="24"/>
                <w:lang w:val="kk-KZ"/>
              </w:rPr>
              <w:t>, бас</w:t>
            </w:r>
            <w:r w:rsidR="00956162">
              <w:rPr>
                <w:sz w:val="24"/>
                <w:szCs w:val="24"/>
                <w:lang w:val="kk-KZ"/>
              </w:rPr>
              <w:t xml:space="preserve">қа да шығармашылық еңбектер – </w:t>
            </w:r>
            <w:r w:rsidR="00C0039A">
              <w:rPr>
                <w:sz w:val="24"/>
                <w:szCs w:val="24"/>
                <w:lang w:val="kk-KZ"/>
              </w:rPr>
              <w:t>1</w:t>
            </w:r>
            <w:r w:rsidR="001B10DF">
              <w:rPr>
                <w:sz w:val="24"/>
                <w:szCs w:val="24"/>
                <w:lang w:val="kk-KZ"/>
              </w:rPr>
              <w:t>4</w:t>
            </w:r>
            <w:r w:rsidR="00622D65">
              <w:rPr>
                <w:sz w:val="24"/>
                <w:szCs w:val="24"/>
                <w:lang w:val="kk-KZ"/>
              </w:rPr>
              <w:t>.</w:t>
            </w:r>
          </w:p>
          <w:p w14:paraId="1B9013D1" w14:textId="609A0BB6" w:rsidR="002D05FC" w:rsidRDefault="002D05FC" w:rsidP="002D05FC">
            <w:pPr>
              <w:spacing w:after="0" w:line="240" w:lineRule="auto"/>
              <w:ind w:left="139" w:right="125" w:hanging="2"/>
              <w:jc w:val="both"/>
              <w:rPr>
                <w:sz w:val="24"/>
                <w:szCs w:val="24"/>
                <w:lang w:val="kk-KZ"/>
              </w:rPr>
            </w:pPr>
          </w:p>
        </w:tc>
      </w:tr>
      <w:tr w:rsidR="009971C1" w:rsidRPr="00D0767A" w14:paraId="63E28A0F" w14:textId="77777777" w:rsidTr="002D05FC">
        <w:trPr>
          <w:trHeight w:val="30"/>
          <w:tblCellSpacing w:w="0" w:type="dxa"/>
        </w:trPr>
        <w:tc>
          <w:tcPr>
            <w:tcW w:w="44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3199619E" w14:textId="77777777" w:rsidR="009971C1" w:rsidRDefault="00546ACC">
            <w:pPr>
              <w:spacing w:after="0" w:line="240" w:lineRule="auto"/>
              <w:ind w:left="23"/>
              <w:jc w:val="both"/>
              <w:rPr>
                <w:sz w:val="24"/>
                <w:szCs w:val="24"/>
                <w:lang w:val="ru-RU"/>
              </w:rPr>
            </w:pPr>
            <w:r>
              <w:rPr>
                <w:color w:val="000000"/>
                <w:sz w:val="24"/>
                <w:szCs w:val="24"/>
                <w:lang w:val="ru-RU"/>
              </w:rPr>
              <w:lastRenderedPageBreak/>
              <w:t>8</w:t>
            </w:r>
          </w:p>
        </w:tc>
        <w:tc>
          <w:tcPr>
            <w:tcW w:w="425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tcPr>
          <w:p w14:paraId="6442BA92" w14:textId="77777777" w:rsidR="009971C1" w:rsidRDefault="00546ACC" w:rsidP="00622D65">
            <w:pPr>
              <w:spacing w:line="240" w:lineRule="auto"/>
              <w:jc w:val="both"/>
              <w:rPr>
                <w:sz w:val="24"/>
                <w:szCs w:val="24"/>
                <w:lang w:val="kk-KZ"/>
              </w:rPr>
            </w:pPr>
            <w:r>
              <w:rPr>
                <w:sz w:val="24"/>
                <w:szCs w:val="24"/>
                <w:lang w:val="kk-KZ"/>
              </w:rPr>
              <w:t>Соңғы 5 жылда басылған монографиялар, оқулықтар жеке жазылған оқу (оқу-әдістемелік) құралдар саны</w:t>
            </w:r>
          </w:p>
        </w:tc>
        <w:tc>
          <w:tcPr>
            <w:tcW w:w="49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tcPr>
          <w:p w14:paraId="6EFC6604" w14:textId="7EDC9C5E" w:rsidR="009971C1" w:rsidRDefault="00956162" w:rsidP="00622D65">
            <w:pPr>
              <w:spacing w:line="240" w:lineRule="auto"/>
              <w:rPr>
                <w:sz w:val="24"/>
                <w:szCs w:val="24"/>
                <w:lang w:val="kk-KZ"/>
              </w:rPr>
            </w:pPr>
            <w:r>
              <w:rPr>
                <w:sz w:val="24"/>
                <w:szCs w:val="24"/>
                <w:lang w:val="kk-KZ"/>
              </w:rPr>
              <w:t xml:space="preserve"> </w:t>
            </w:r>
            <w:r w:rsidR="00666596">
              <w:rPr>
                <w:sz w:val="24"/>
                <w:szCs w:val="24"/>
                <w:lang w:val="kk-KZ"/>
              </w:rPr>
              <w:t>Барлығы – 1</w:t>
            </w:r>
            <w:r w:rsidR="00622D65">
              <w:rPr>
                <w:sz w:val="24"/>
                <w:szCs w:val="24"/>
                <w:lang w:val="kk-KZ"/>
              </w:rPr>
              <w:t xml:space="preserve">, оның ішінде: 1 </w:t>
            </w:r>
            <w:r w:rsidR="00B93BC1">
              <w:rPr>
                <w:sz w:val="24"/>
                <w:szCs w:val="24"/>
                <w:lang w:val="kk-KZ"/>
              </w:rPr>
              <w:t>оқу</w:t>
            </w:r>
            <w:r w:rsidR="00622D65">
              <w:rPr>
                <w:sz w:val="24"/>
                <w:szCs w:val="24"/>
                <w:lang w:val="kk-KZ"/>
              </w:rPr>
              <w:t xml:space="preserve"> </w:t>
            </w:r>
            <w:r w:rsidR="00B93BC1">
              <w:rPr>
                <w:sz w:val="24"/>
                <w:szCs w:val="24"/>
                <w:lang w:val="kk-KZ"/>
              </w:rPr>
              <w:t>құралы</w:t>
            </w:r>
          </w:p>
        </w:tc>
      </w:tr>
      <w:tr w:rsidR="009971C1" w:rsidRPr="006F32C3" w14:paraId="2CA7781A" w14:textId="77777777" w:rsidTr="002D05FC">
        <w:trPr>
          <w:trHeight w:val="30"/>
          <w:tblCellSpacing w:w="0" w:type="dxa"/>
        </w:trPr>
        <w:tc>
          <w:tcPr>
            <w:tcW w:w="44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04D73CCA" w14:textId="77777777" w:rsidR="009971C1" w:rsidRDefault="00546ACC">
            <w:pPr>
              <w:spacing w:after="0" w:line="240" w:lineRule="auto"/>
              <w:ind w:left="23"/>
              <w:jc w:val="both"/>
              <w:rPr>
                <w:sz w:val="24"/>
                <w:szCs w:val="24"/>
              </w:rPr>
            </w:pPr>
            <w:r>
              <w:rPr>
                <w:color w:val="000000"/>
                <w:sz w:val="24"/>
                <w:szCs w:val="24"/>
              </w:rPr>
              <w:t>9</w:t>
            </w:r>
          </w:p>
        </w:tc>
        <w:tc>
          <w:tcPr>
            <w:tcW w:w="425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tcPr>
          <w:p w14:paraId="5043D4F8" w14:textId="77777777" w:rsidR="009971C1" w:rsidRDefault="00546ACC" w:rsidP="00622D65">
            <w:pPr>
              <w:spacing w:line="240" w:lineRule="auto"/>
              <w:jc w:val="both"/>
              <w:rPr>
                <w:sz w:val="24"/>
                <w:szCs w:val="24"/>
                <w:lang w:val="kk-KZ"/>
              </w:rPr>
            </w:pPr>
            <w:r>
              <w:rPr>
                <w:sz w:val="24"/>
                <w:szCs w:val="24"/>
                <w:lang w:val="kk-KZ"/>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академиялық дәрежесі немесе философия докторы (PhD), бейіні бойынша доктор дәрежесі бар тұлғалар</w:t>
            </w:r>
          </w:p>
        </w:tc>
        <w:tc>
          <w:tcPr>
            <w:tcW w:w="49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54E01CA" w14:textId="77777777" w:rsidR="009971C1" w:rsidRPr="006F32C3" w:rsidRDefault="009971C1" w:rsidP="004E7B05">
            <w:pPr>
              <w:spacing w:after="0" w:line="240" w:lineRule="auto"/>
              <w:ind w:left="23"/>
              <w:jc w:val="both"/>
              <w:rPr>
                <w:sz w:val="24"/>
                <w:szCs w:val="24"/>
                <w:lang w:val="kk-KZ"/>
              </w:rPr>
            </w:pPr>
          </w:p>
        </w:tc>
      </w:tr>
      <w:tr w:rsidR="004E7B05" w:rsidRPr="007460B0" w14:paraId="071D62F1" w14:textId="77777777" w:rsidTr="002D05FC">
        <w:trPr>
          <w:trHeight w:val="30"/>
          <w:tblCellSpacing w:w="0" w:type="dxa"/>
        </w:trPr>
        <w:tc>
          <w:tcPr>
            <w:tcW w:w="44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2FB74F7E" w14:textId="77777777" w:rsidR="004E7B05" w:rsidRDefault="004E7B05" w:rsidP="004E7B05">
            <w:pPr>
              <w:spacing w:after="0" w:line="240" w:lineRule="auto"/>
              <w:ind w:left="23"/>
              <w:jc w:val="both"/>
              <w:rPr>
                <w:sz w:val="24"/>
                <w:szCs w:val="24"/>
              </w:rPr>
            </w:pPr>
            <w:r>
              <w:rPr>
                <w:color w:val="000000"/>
                <w:sz w:val="24"/>
                <w:szCs w:val="24"/>
              </w:rPr>
              <w:t>10</w:t>
            </w:r>
          </w:p>
        </w:tc>
        <w:tc>
          <w:tcPr>
            <w:tcW w:w="425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tcPr>
          <w:p w14:paraId="26716AA5" w14:textId="77777777" w:rsidR="004E7B05" w:rsidRDefault="004E7B05" w:rsidP="00622D65">
            <w:pPr>
              <w:spacing w:line="240" w:lineRule="auto"/>
              <w:jc w:val="both"/>
              <w:rPr>
                <w:sz w:val="24"/>
                <w:szCs w:val="24"/>
                <w:lang w:val="kk-KZ"/>
              </w:rPr>
            </w:pPr>
            <w:r>
              <w:rPr>
                <w:sz w:val="24"/>
                <w:szCs w:val="24"/>
                <w:lang w:val="kk-KZ"/>
              </w:rPr>
              <w:t>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49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6814F58F" w14:textId="2B657469" w:rsidR="004E7B05" w:rsidRPr="006F32C3" w:rsidRDefault="004E7B05" w:rsidP="00052322">
            <w:pPr>
              <w:spacing w:after="0" w:line="240" w:lineRule="auto"/>
              <w:ind w:left="23"/>
              <w:jc w:val="both"/>
              <w:rPr>
                <w:sz w:val="24"/>
                <w:szCs w:val="24"/>
                <w:lang w:val="kk-KZ"/>
              </w:rPr>
            </w:pPr>
          </w:p>
        </w:tc>
      </w:tr>
      <w:tr w:rsidR="004E7B05" w:rsidRPr="006F32C3" w14:paraId="2F0B9D65" w14:textId="77777777" w:rsidTr="002D05FC">
        <w:trPr>
          <w:trHeight w:val="30"/>
          <w:tblCellSpacing w:w="0" w:type="dxa"/>
        </w:trPr>
        <w:tc>
          <w:tcPr>
            <w:tcW w:w="44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0D6971EC" w14:textId="77777777" w:rsidR="004E7B05" w:rsidRDefault="004E7B05" w:rsidP="004E7B05">
            <w:pPr>
              <w:spacing w:after="0" w:line="240" w:lineRule="auto"/>
              <w:ind w:left="23"/>
              <w:jc w:val="both"/>
              <w:rPr>
                <w:sz w:val="24"/>
                <w:szCs w:val="24"/>
              </w:rPr>
            </w:pPr>
            <w:r>
              <w:rPr>
                <w:color w:val="000000"/>
                <w:sz w:val="24"/>
                <w:szCs w:val="24"/>
              </w:rPr>
              <w:t>11</w:t>
            </w:r>
          </w:p>
        </w:tc>
        <w:tc>
          <w:tcPr>
            <w:tcW w:w="425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tcPr>
          <w:p w14:paraId="21443152" w14:textId="77777777" w:rsidR="004E7B05" w:rsidRDefault="004E7B05" w:rsidP="00622D65">
            <w:pPr>
              <w:spacing w:line="240" w:lineRule="auto"/>
              <w:jc w:val="both"/>
              <w:rPr>
                <w:sz w:val="24"/>
                <w:szCs w:val="24"/>
                <w:lang w:val="kk-KZ"/>
              </w:rPr>
            </w:pPr>
            <w:r>
              <w:rPr>
                <w:sz w:val="24"/>
                <w:szCs w:val="24"/>
                <w:lang w:val="kk-KZ"/>
              </w:rPr>
              <w:t>Оның жетекшілігімен даярланған Дүниежүзілік универсиалардың, Азия чемпионаттардың және Азия ойындардың чемпиондары, Еуропа, әлем және Олимпиада ойындарының чемпиондары немесе жүлдегерлері</w:t>
            </w:r>
          </w:p>
        </w:tc>
        <w:tc>
          <w:tcPr>
            <w:tcW w:w="49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5024CE4F" w14:textId="77777777" w:rsidR="004E7B05" w:rsidRPr="006F32C3" w:rsidRDefault="004E7B05" w:rsidP="008D79AE">
            <w:pPr>
              <w:spacing w:after="0" w:line="240" w:lineRule="auto"/>
              <w:ind w:left="23"/>
              <w:jc w:val="both"/>
              <w:rPr>
                <w:sz w:val="24"/>
                <w:szCs w:val="24"/>
                <w:lang w:val="kk-KZ"/>
              </w:rPr>
            </w:pPr>
          </w:p>
        </w:tc>
      </w:tr>
      <w:tr w:rsidR="004E7B05" w:rsidRPr="00D0767A" w14:paraId="4B60D0A8" w14:textId="77777777" w:rsidTr="002D05FC">
        <w:trPr>
          <w:trHeight w:val="412"/>
          <w:tblCellSpacing w:w="0" w:type="dxa"/>
        </w:trPr>
        <w:tc>
          <w:tcPr>
            <w:tcW w:w="44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6BA1E65C" w14:textId="77777777" w:rsidR="004E7B05" w:rsidRDefault="004E7B05" w:rsidP="004E7B05">
            <w:pPr>
              <w:spacing w:after="0" w:line="240" w:lineRule="auto"/>
              <w:ind w:left="23"/>
              <w:jc w:val="both"/>
              <w:rPr>
                <w:sz w:val="24"/>
                <w:szCs w:val="24"/>
              </w:rPr>
            </w:pPr>
            <w:r>
              <w:rPr>
                <w:color w:val="000000"/>
                <w:sz w:val="24"/>
                <w:szCs w:val="24"/>
              </w:rPr>
              <w:t>12</w:t>
            </w:r>
          </w:p>
        </w:tc>
        <w:tc>
          <w:tcPr>
            <w:tcW w:w="425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3D0F39E1" w14:textId="77777777" w:rsidR="004E7B05" w:rsidRDefault="004E7B05" w:rsidP="004E7B05">
            <w:pPr>
              <w:spacing w:after="0" w:line="240" w:lineRule="auto"/>
              <w:ind w:left="23"/>
              <w:jc w:val="both"/>
              <w:rPr>
                <w:sz w:val="24"/>
                <w:szCs w:val="24"/>
                <w:lang w:val="kk-KZ"/>
              </w:rPr>
            </w:pPr>
            <w:r>
              <w:rPr>
                <w:sz w:val="24"/>
                <w:szCs w:val="24"/>
                <w:lang w:val="kk-KZ"/>
              </w:rPr>
              <w:t>Қосымша ақпараттар</w:t>
            </w:r>
          </w:p>
        </w:tc>
        <w:tc>
          <w:tcPr>
            <w:tcW w:w="49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14:paraId="0C2C3A4B" w14:textId="2A9CEAFC" w:rsidR="004E7B05" w:rsidRPr="00941263" w:rsidRDefault="004E7B05" w:rsidP="004E7B05">
            <w:pPr>
              <w:pStyle w:val="a8"/>
              <w:numPr>
                <w:ilvl w:val="0"/>
                <w:numId w:val="2"/>
              </w:numPr>
              <w:tabs>
                <w:tab w:val="left" w:pos="318"/>
              </w:tabs>
              <w:spacing w:after="0" w:line="240" w:lineRule="auto"/>
              <w:ind w:left="34" w:hanging="34"/>
              <w:jc w:val="both"/>
              <w:rPr>
                <w:rFonts w:ascii="Times New Roman" w:eastAsia="Times New Roman" w:hAnsi="Times New Roman" w:cs="Times New Roman"/>
                <w:sz w:val="24"/>
                <w:szCs w:val="24"/>
                <w:lang w:val="kk-KZ" w:eastAsia="ru-RU"/>
              </w:rPr>
            </w:pPr>
            <w:r w:rsidRPr="00941263">
              <w:rPr>
                <w:rFonts w:ascii="Times New Roman" w:hAnsi="Times New Roman"/>
                <w:bCs/>
                <w:sz w:val="24"/>
                <w:szCs w:val="24"/>
                <w:lang w:val="kk-KZ"/>
              </w:rPr>
              <w:t>Қазақстан Республикасы Білім және ғылым министрлігінің «</w:t>
            </w:r>
            <w:r w:rsidR="00941263" w:rsidRPr="00941263">
              <w:rPr>
                <w:rFonts w:ascii="Times New Roman" w:hAnsi="Times New Roman"/>
                <w:bCs/>
                <w:sz w:val="24"/>
                <w:szCs w:val="24"/>
                <w:lang w:val="kk-KZ"/>
              </w:rPr>
              <w:t>Алғыс хаты</w:t>
            </w:r>
            <w:r w:rsidRPr="00941263">
              <w:rPr>
                <w:rFonts w:ascii="Times New Roman" w:hAnsi="Times New Roman"/>
                <w:bCs/>
                <w:sz w:val="24"/>
                <w:szCs w:val="24"/>
                <w:lang w:val="kk-KZ"/>
              </w:rPr>
              <w:t>»</w:t>
            </w:r>
            <w:r w:rsidR="00941263" w:rsidRPr="00941263">
              <w:rPr>
                <w:rFonts w:ascii="Times New Roman" w:hAnsi="Times New Roman"/>
                <w:bCs/>
                <w:sz w:val="24"/>
                <w:szCs w:val="24"/>
                <w:lang w:val="kk-KZ"/>
              </w:rPr>
              <w:t xml:space="preserve"> 18.08.2021ж. </w:t>
            </w:r>
            <w:r w:rsidR="00941263" w:rsidRPr="00941263">
              <w:rPr>
                <w:rFonts w:ascii="Times New Roman" w:hAnsi="Times New Roman" w:cs="Times New Roman"/>
                <w:sz w:val="24"/>
                <w:szCs w:val="24"/>
                <w:lang w:val="kk-KZ"/>
              </w:rPr>
              <w:t>№00962021</w:t>
            </w:r>
            <w:r w:rsidRPr="00941263">
              <w:rPr>
                <w:rFonts w:ascii="Times New Roman" w:hAnsi="Times New Roman" w:cs="Times New Roman"/>
                <w:sz w:val="24"/>
                <w:szCs w:val="24"/>
                <w:lang w:val="kk-KZ"/>
              </w:rPr>
              <w:t xml:space="preserve">       </w:t>
            </w:r>
          </w:p>
          <w:p w14:paraId="17C502A6" w14:textId="77D0EFFC" w:rsidR="004E7B05" w:rsidRPr="00595DAC" w:rsidRDefault="004E7B05" w:rsidP="004E7B05">
            <w:pPr>
              <w:pStyle w:val="a8"/>
              <w:numPr>
                <w:ilvl w:val="0"/>
                <w:numId w:val="2"/>
              </w:numPr>
              <w:tabs>
                <w:tab w:val="left" w:pos="312"/>
              </w:tabs>
              <w:spacing w:after="0" w:line="240" w:lineRule="auto"/>
              <w:ind w:left="34" w:firstLine="0"/>
              <w:jc w:val="both"/>
              <w:rPr>
                <w:rFonts w:ascii="Times New Roman" w:hAnsi="Times New Roman"/>
                <w:bCs/>
                <w:sz w:val="24"/>
                <w:szCs w:val="24"/>
                <w:lang w:val="kk-KZ"/>
              </w:rPr>
            </w:pPr>
            <w:r w:rsidRPr="00595DAC">
              <w:rPr>
                <w:rFonts w:ascii="Times New Roman" w:eastAsia="Times New Roman" w:hAnsi="Times New Roman" w:cs="Times New Roman"/>
                <w:sz w:val="24"/>
                <w:szCs w:val="24"/>
                <w:lang w:val="kk-KZ" w:eastAsia="ru-RU"/>
              </w:rPr>
              <w:t>Қазақстан Республикасы</w:t>
            </w:r>
            <w:r w:rsidR="00941263" w:rsidRPr="00595DAC">
              <w:rPr>
                <w:rFonts w:ascii="Times New Roman" w:eastAsia="Times New Roman" w:hAnsi="Times New Roman" w:cs="Times New Roman"/>
                <w:sz w:val="24"/>
                <w:szCs w:val="24"/>
                <w:lang w:val="kk-KZ" w:eastAsia="ru-RU"/>
              </w:rPr>
              <w:t xml:space="preserve"> Энергетика министрлігінің «</w:t>
            </w:r>
            <w:r w:rsidR="00941263" w:rsidRPr="00595DAC">
              <w:rPr>
                <w:rFonts w:ascii="Times New Roman" w:hAnsi="Times New Roman" w:cs="Times New Roman"/>
                <w:sz w:val="24"/>
                <w:szCs w:val="24"/>
                <w:lang w:val="kk-KZ"/>
              </w:rPr>
              <w:t>Қазақстан мұнайына 125 жыл</w:t>
            </w:r>
            <w:r w:rsidR="00941263" w:rsidRPr="00595DAC">
              <w:rPr>
                <w:rFonts w:ascii="Times New Roman" w:eastAsia="Times New Roman" w:hAnsi="Times New Roman" w:cs="Times New Roman"/>
                <w:sz w:val="24"/>
                <w:szCs w:val="24"/>
                <w:lang w:val="kk-KZ" w:eastAsia="ru-RU"/>
              </w:rPr>
              <w:t>»</w:t>
            </w:r>
            <w:r w:rsidRPr="00595DAC">
              <w:rPr>
                <w:rFonts w:ascii="Times New Roman" w:eastAsia="Times New Roman" w:hAnsi="Times New Roman" w:cs="Times New Roman"/>
                <w:sz w:val="24"/>
                <w:szCs w:val="24"/>
                <w:lang w:val="kk-KZ" w:eastAsia="ru-RU"/>
              </w:rPr>
              <w:t xml:space="preserve"> төсбелгісі</w:t>
            </w:r>
            <w:r w:rsidRPr="00595DAC">
              <w:rPr>
                <w:rFonts w:ascii="Times New Roman" w:hAnsi="Times New Roman" w:cs="Times New Roman"/>
                <w:sz w:val="24"/>
                <w:szCs w:val="24"/>
                <w:lang w:val="kk-KZ"/>
              </w:rPr>
              <w:t>мен марапатталды</w:t>
            </w:r>
            <w:r w:rsidR="00595DAC" w:rsidRPr="00595DAC">
              <w:rPr>
                <w:rFonts w:ascii="Times New Roman" w:eastAsia="Times New Roman" w:hAnsi="Times New Roman" w:cs="Times New Roman"/>
                <w:sz w:val="24"/>
                <w:szCs w:val="24"/>
                <w:lang w:val="kk-KZ" w:eastAsia="ru-RU"/>
              </w:rPr>
              <w:t>, 2024ж.</w:t>
            </w:r>
          </w:p>
          <w:p w14:paraId="4CC02F3B" w14:textId="21B39D3C" w:rsidR="00595DAC" w:rsidRPr="00CA7004" w:rsidRDefault="004E7B05" w:rsidP="00595DAC">
            <w:pPr>
              <w:pStyle w:val="a8"/>
              <w:numPr>
                <w:ilvl w:val="0"/>
                <w:numId w:val="2"/>
              </w:numPr>
              <w:tabs>
                <w:tab w:val="left" w:pos="312"/>
              </w:tabs>
              <w:spacing w:after="0" w:line="240" w:lineRule="auto"/>
              <w:ind w:left="34" w:firstLine="0"/>
              <w:jc w:val="both"/>
              <w:rPr>
                <w:rFonts w:ascii="Times New Roman" w:hAnsi="Times New Roman"/>
                <w:bCs/>
                <w:color w:val="FF0000"/>
                <w:sz w:val="24"/>
                <w:szCs w:val="24"/>
                <w:lang w:val="kk-KZ"/>
              </w:rPr>
            </w:pPr>
            <w:r w:rsidRPr="00595DAC">
              <w:rPr>
                <w:rFonts w:ascii="Times New Roman" w:hAnsi="Times New Roman"/>
                <w:bCs/>
                <w:sz w:val="24"/>
                <w:szCs w:val="24"/>
                <w:lang w:val="kk-KZ"/>
              </w:rPr>
              <w:t xml:space="preserve"> </w:t>
            </w:r>
            <w:r w:rsidR="00595DAC" w:rsidRPr="00595DAC">
              <w:rPr>
                <w:rFonts w:ascii="Times New Roman" w:eastAsia="Times New Roman" w:hAnsi="Times New Roman" w:cs="Times New Roman"/>
                <w:sz w:val="24"/>
                <w:szCs w:val="24"/>
                <w:lang w:val="kk-KZ" w:eastAsia="ru-RU"/>
              </w:rPr>
              <w:t>Қазақстан Республикасы Энергетика министрлігінің «</w:t>
            </w:r>
            <w:r w:rsidR="00595DAC">
              <w:rPr>
                <w:rFonts w:ascii="Times New Roman" w:hAnsi="Times New Roman" w:cs="Times New Roman"/>
                <w:sz w:val="24"/>
                <w:szCs w:val="24"/>
                <w:lang w:val="kk-KZ"/>
              </w:rPr>
              <w:t>Мұнай-газ кешенін дамытуға қосқан үлесі үшін</w:t>
            </w:r>
            <w:r w:rsidR="00595DAC" w:rsidRPr="00595DAC">
              <w:rPr>
                <w:rFonts w:ascii="Times New Roman" w:eastAsia="Times New Roman" w:hAnsi="Times New Roman" w:cs="Times New Roman"/>
                <w:sz w:val="24"/>
                <w:szCs w:val="24"/>
                <w:lang w:val="kk-KZ" w:eastAsia="ru-RU"/>
              </w:rPr>
              <w:t>» төсбелгісі</w:t>
            </w:r>
            <w:r w:rsidR="00595DAC" w:rsidRPr="00595DAC">
              <w:rPr>
                <w:rFonts w:ascii="Times New Roman" w:hAnsi="Times New Roman" w:cs="Times New Roman"/>
                <w:sz w:val="24"/>
                <w:szCs w:val="24"/>
                <w:lang w:val="kk-KZ"/>
              </w:rPr>
              <w:t>мен марапатталды</w:t>
            </w:r>
            <w:r w:rsidR="00595DAC" w:rsidRPr="00595DAC">
              <w:rPr>
                <w:rFonts w:ascii="Times New Roman" w:eastAsia="Times New Roman" w:hAnsi="Times New Roman" w:cs="Times New Roman"/>
                <w:sz w:val="24"/>
                <w:szCs w:val="24"/>
                <w:lang w:val="kk-KZ" w:eastAsia="ru-RU"/>
              </w:rPr>
              <w:t>, 2024ж</w:t>
            </w:r>
            <w:r w:rsidR="00595DAC">
              <w:rPr>
                <w:rFonts w:ascii="Times New Roman" w:eastAsia="Times New Roman" w:hAnsi="Times New Roman" w:cs="Times New Roman"/>
                <w:color w:val="FF0000"/>
                <w:sz w:val="24"/>
                <w:szCs w:val="24"/>
                <w:lang w:val="kk-KZ" w:eastAsia="ru-RU"/>
              </w:rPr>
              <w:t>.</w:t>
            </w:r>
          </w:p>
          <w:p w14:paraId="20EFBDBA" w14:textId="522FB217" w:rsidR="00337F4D" w:rsidRPr="00595DAC" w:rsidRDefault="00595DAC" w:rsidP="00337F4D">
            <w:pPr>
              <w:pStyle w:val="a8"/>
              <w:numPr>
                <w:ilvl w:val="0"/>
                <w:numId w:val="2"/>
              </w:numPr>
              <w:tabs>
                <w:tab w:val="left" w:pos="312"/>
              </w:tabs>
              <w:spacing w:after="0" w:line="240" w:lineRule="auto"/>
              <w:ind w:left="34" w:firstLine="0"/>
              <w:jc w:val="both"/>
              <w:rPr>
                <w:rFonts w:ascii="Times New Roman" w:hAnsi="Times New Roman"/>
                <w:bCs/>
                <w:sz w:val="24"/>
                <w:szCs w:val="24"/>
                <w:lang w:val="kk-KZ"/>
              </w:rPr>
            </w:pPr>
            <w:r w:rsidRPr="00595DAC">
              <w:rPr>
                <w:rFonts w:ascii="Times New Roman" w:hAnsi="Times New Roman" w:cs="Times New Roman"/>
                <w:sz w:val="24"/>
                <w:szCs w:val="24"/>
                <w:lang w:val="kk-KZ"/>
              </w:rPr>
              <w:t>40</w:t>
            </w:r>
            <w:r w:rsidR="00337F4D" w:rsidRPr="00595DAC">
              <w:rPr>
                <w:rFonts w:ascii="Times New Roman" w:hAnsi="Times New Roman" w:cs="Times New Roman"/>
                <w:sz w:val="24"/>
                <w:szCs w:val="24"/>
                <w:lang w:val="kk-KZ"/>
              </w:rPr>
              <w:t>-</w:t>
            </w:r>
            <w:r w:rsidRPr="00595DAC">
              <w:rPr>
                <w:rFonts w:ascii="Times New Roman" w:hAnsi="Times New Roman" w:cs="Times New Roman"/>
                <w:sz w:val="24"/>
                <w:szCs w:val="24"/>
                <w:lang w:val="kk-KZ"/>
              </w:rPr>
              <w:t xml:space="preserve">қа жуық </w:t>
            </w:r>
            <w:r w:rsidR="00337F4D" w:rsidRPr="00595DAC">
              <w:rPr>
                <w:rFonts w:ascii="Times New Roman" w:hAnsi="Times New Roman" w:cs="Times New Roman"/>
                <w:sz w:val="24"/>
                <w:szCs w:val="24"/>
                <w:lang w:val="kk-KZ"/>
              </w:rPr>
              <w:t>Халықаралық және Республикалық біліктілік курсынан өткен.</w:t>
            </w:r>
          </w:p>
          <w:p w14:paraId="6B4EDC28" w14:textId="787F6CA2" w:rsidR="007D52D9" w:rsidRDefault="007D52D9" w:rsidP="00052322">
            <w:pPr>
              <w:pStyle w:val="a8"/>
              <w:tabs>
                <w:tab w:val="left" w:pos="312"/>
              </w:tabs>
              <w:spacing w:after="0" w:line="240" w:lineRule="auto"/>
              <w:ind w:left="34" w:right="116"/>
              <w:jc w:val="both"/>
              <w:rPr>
                <w:sz w:val="24"/>
                <w:szCs w:val="24"/>
                <w:lang w:val="kk-KZ"/>
              </w:rPr>
            </w:pPr>
          </w:p>
        </w:tc>
      </w:tr>
    </w:tbl>
    <w:p w14:paraId="5C31AD0C" w14:textId="77777777" w:rsidR="009971C1" w:rsidRPr="00E445B8" w:rsidRDefault="00546ACC" w:rsidP="00015202">
      <w:pPr>
        <w:rPr>
          <w:lang w:val="kk-KZ"/>
        </w:rPr>
      </w:pPr>
      <w:r w:rsidRPr="00E445B8">
        <w:rPr>
          <w:lang w:val="kk-KZ"/>
        </w:rPr>
        <w:t>     </w:t>
      </w:r>
    </w:p>
    <w:p w14:paraId="78C89466" w14:textId="3C43FDE0" w:rsidR="009971C1" w:rsidRPr="00E445B8" w:rsidRDefault="00546ACC" w:rsidP="00CA7004">
      <w:pPr>
        <w:spacing w:after="0"/>
        <w:rPr>
          <w:lang w:val="kk-KZ"/>
        </w:rPr>
      </w:pPr>
      <w:r w:rsidRPr="00E445B8">
        <w:rPr>
          <w:lang w:val="kk-KZ"/>
        </w:rPr>
        <w:t xml:space="preserve">Ғылыми </w:t>
      </w:r>
      <w:r w:rsidR="00956741">
        <w:rPr>
          <w:lang w:val="kk-KZ"/>
        </w:rPr>
        <w:t xml:space="preserve">жұмыс </w:t>
      </w:r>
      <w:r w:rsidRPr="00E445B8">
        <w:rPr>
          <w:lang w:val="kk-KZ"/>
        </w:rPr>
        <w:t xml:space="preserve">және </w:t>
      </w:r>
      <w:r w:rsidR="00956741">
        <w:rPr>
          <w:lang w:val="kk-KZ"/>
        </w:rPr>
        <w:t>инновациялар</w:t>
      </w:r>
    </w:p>
    <w:p w14:paraId="41F2149A" w14:textId="6368DB6B" w:rsidR="009971C1" w:rsidRPr="00E445B8" w:rsidRDefault="00546ACC" w:rsidP="00CA7004">
      <w:pPr>
        <w:spacing w:after="0"/>
        <w:rPr>
          <w:lang w:val="kk-KZ"/>
        </w:rPr>
      </w:pPr>
      <w:r w:rsidRPr="00E445B8">
        <w:rPr>
          <w:lang w:val="kk-KZ"/>
        </w:rPr>
        <w:t xml:space="preserve">жөніндегі проректоры                                                                               </w:t>
      </w:r>
      <w:r w:rsidR="00CA7004">
        <w:rPr>
          <w:lang w:val="kk-KZ"/>
        </w:rPr>
        <w:t>Р.М.Искаков</w:t>
      </w:r>
    </w:p>
    <w:p w14:paraId="7F0D220C" w14:textId="77777777" w:rsidR="009971C1" w:rsidRPr="00E445B8" w:rsidRDefault="009971C1" w:rsidP="00CA7004">
      <w:pPr>
        <w:spacing w:after="0"/>
        <w:rPr>
          <w:lang w:val="kk-KZ"/>
        </w:rPr>
      </w:pPr>
    </w:p>
    <w:p w14:paraId="35E018DA" w14:textId="235779C2" w:rsidR="009971C1" w:rsidRPr="00E445B8" w:rsidRDefault="00CA7004" w:rsidP="00CA7004">
      <w:pPr>
        <w:spacing w:after="0"/>
        <w:rPr>
          <w:lang w:val="ru-RU"/>
        </w:rPr>
      </w:pPr>
      <w:proofErr w:type="spellStart"/>
      <w:r>
        <w:rPr>
          <w:lang w:val="ru-RU"/>
        </w:rPr>
        <w:t>А</w:t>
      </w:r>
      <w:r w:rsidR="00546ACC" w:rsidRPr="00E445B8">
        <w:rPr>
          <w:lang w:val="ru-RU"/>
        </w:rPr>
        <w:t>қпараттық</w:t>
      </w:r>
      <w:proofErr w:type="spellEnd"/>
      <w:r w:rsidR="00546ACC" w:rsidRPr="00E445B8">
        <w:rPr>
          <w:lang w:val="ru-RU"/>
        </w:rPr>
        <w:t xml:space="preserve"> </w:t>
      </w:r>
      <w:proofErr w:type="spellStart"/>
      <w:r w:rsidR="00546ACC" w:rsidRPr="00E445B8">
        <w:rPr>
          <w:lang w:val="ru-RU"/>
        </w:rPr>
        <w:t>технологиялар</w:t>
      </w:r>
      <w:proofErr w:type="spellEnd"/>
      <w:r w:rsidR="00546ACC" w:rsidRPr="00E445B8">
        <w:rPr>
          <w:lang w:val="ru-RU"/>
        </w:rPr>
        <w:t xml:space="preserve"> </w:t>
      </w:r>
    </w:p>
    <w:p w14:paraId="71262BA6" w14:textId="176F4442" w:rsidR="009971C1" w:rsidRPr="00E445B8" w:rsidRDefault="00546ACC" w:rsidP="00CA7004">
      <w:pPr>
        <w:spacing w:after="0"/>
        <w:rPr>
          <w:lang w:val="ru-RU"/>
        </w:rPr>
      </w:pPr>
      <w:proofErr w:type="spellStart"/>
      <w:r w:rsidRPr="00E445B8">
        <w:rPr>
          <w:lang w:val="ru-RU"/>
        </w:rPr>
        <w:t>факультетінің</w:t>
      </w:r>
      <w:proofErr w:type="spellEnd"/>
      <w:r w:rsidRPr="00E445B8">
        <w:rPr>
          <w:lang w:val="ru-RU"/>
        </w:rPr>
        <w:t xml:space="preserve"> деканы                                                                              </w:t>
      </w:r>
      <w:r w:rsidR="00956741">
        <w:rPr>
          <w:lang w:val="ru-RU"/>
        </w:rPr>
        <w:t xml:space="preserve"> </w:t>
      </w:r>
      <w:proofErr w:type="spellStart"/>
      <w:r w:rsidR="00CA7004">
        <w:rPr>
          <w:lang w:val="ru-RU"/>
        </w:rPr>
        <w:t>Ш.К.Коданова</w:t>
      </w:r>
      <w:proofErr w:type="spellEnd"/>
      <w:r w:rsidRPr="00E445B8">
        <w:rPr>
          <w:lang w:val="ru-RU"/>
        </w:rPr>
        <w:t xml:space="preserve"> </w:t>
      </w:r>
    </w:p>
    <w:p w14:paraId="2ED12775" w14:textId="77777777" w:rsidR="009971C1" w:rsidRPr="00E445B8" w:rsidRDefault="009971C1" w:rsidP="00015202">
      <w:pPr>
        <w:rPr>
          <w:lang w:val="ru-RU"/>
        </w:rPr>
      </w:pPr>
    </w:p>
    <w:sectPr w:rsidR="009971C1" w:rsidRPr="00E445B8">
      <w:type w:val="continuous"/>
      <w:pgSz w:w="11910" w:h="16840"/>
      <w:pgMar w:top="1160" w:right="920" w:bottom="280" w:left="1300" w:header="0" w:footer="77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27D7B" w14:textId="77777777" w:rsidR="001F42C7" w:rsidRDefault="001F42C7">
      <w:pPr>
        <w:spacing w:line="240" w:lineRule="auto"/>
      </w:pPr>
      <w:r>
        <w:separator/>
      </w:r>
    </w:p>
  </w:endnote>
  <w:endnote w:type="continuationSeparator" w:id="0">
    <w:p w14:paraId="321C2C1C" w14:textId="77777777" w:rsidR="001F42C7" w:rsidRDefault="001F42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64C00" w14:textId="77777777" w:rsidR="001F42C7" w:rsidRDefault="001F42C7">
      <w:pPr>
        <w:spacing w:after="0"/>
      </w:pPr>
      <w:r>
        <w:separator/>
      </w:r>
    </w:p>
  </w:footnote>
  <w:footnote w:type="continuationSeparator" w:id="0">
    <w:p w14:paraId="1F6135B7" w14:textId="77777777" w:rsidR="001F42C7" w:rsidRDefault="001F42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9DC85"/>
    <w:multiLevelType w:val="singleLevel"/>
    <w:tmpl w:val="13F9DC85"/>
    <w:lvl w:ilvl="0">
      <w:start w:val="1"/>
      <w:numFmt w:val="decimal"/>
      <w:lvlText w:val="%1."/>
      <w:lvlJc w:val="left"/>
      <w:pPr>
        <w:tabs>
          <w:tab w:val="left" w:pos="312"/>
        </w:tabs>
      </w:pPr>
    </w:lvl>
  </w:abstractNum>
  <w:abstractNum w:abstractNumId="1" w15:restartNumberingAfterBreak="0">
    <w:nsid w:val="21631DB5"/>
    <w:multiLevelType w:val="multilevel"/>
    <w:tmpl w:val="95BCB88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41831175">
    <w:abstractNumId w:val="0"/>
  </w:num>
  <w:num w:numId="2" w16cid:durableId="609969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2DC"/>
    <w:rsid w:val="00002193"/>
    <w:rsid w:val="00007473"/>
    <w:rsid w:val="00015202"/>
    <w:rsid w:val="00021F27"/>
    <w:rsid w:val="000372BC"/>
    <w:rsid w:val="00052322"/>
    <w:rsid w:val="00056228"/>
    <w:rsid w:val="00065F92"/>
    <w:rsid w:val="000D32DA"/>
    <w:rsid w:val="0015005E"/>
    <w:rsid w:val="0015446A"/>
    <w:rsid w:val="00154BE8"/>
    <w:rsid w:val="001B10DF"/>
    <w:rsid w:val="001C6BB1"/>
    <w:rsid w:val="001F42C7"/>
    <w:rsid w:val="00223C84"/>
    <w:rsid w:val="00244D52"/>
    <w:rsid w:val="002506D3"/>
    <w:rsid w:val="00266E4A"/>
    <w:rsid w:val="00275446"/>
    <w:rsid w:val="002870E6"/>
    <w:rsid w:val="002A3428"/>
    <w:rsid w:val="002D05FC"/>
    <w:rsid w:val="002D39FE"/>
    <w:rsid w:val="002D42AA"/>
    <w:rsid w:val="002E7DDA"/>
    <w:rsid w:val="00306DD0"/>
    <w:rsid w:val="00337F4D"/>
    <w:rsid w:val="00363736"/>
    <w:rsid w:val="0036400B"/>
    <w:rsid w:val="00365A2B"/>
    <w:rsid w:val="00394AA0"/>
    <w:rsid w:val="00395A08"/>
    <w:rsid w:val="00497827"/>
    <w:rsid w:val="004A1C14"/>
    <w:rsid w:val="004C4A02"/>
    <w:rsid w:val="004E7B05"/>
    <w:rsid w:val="00513C07"/>
    <w:rsid w:val="005309B4"/>
    <w:rsid w:val="00546ACC"/>
    <w:rsid w:val="0054720E"/>
    <w:rsid w:val="00553B04"/>
    <w:rsid w:val="00562C6F"/>
    <w:rsid w:val="005748CD"/>
    <w:rsid w:val="0057558B"/>
    <w:rsid w:val="00577C03"/>
    <w:rsid w:val="00595DAC"/>
    <w:rsid w:val="005B5934"/>
    <w:rsid w:val="005E257B"/>
    <w:rsid w:val="005E2AF9"/>
    <w:rsid w:val="006066DC"/>
    <w:rsid w:val="00614E82"/>
    <w:rsid w:val="00622D65"/>
    <w:rsid w:val="00626626"/>
    <w:rsid w:val="00666596"/>
    <w:rsid w:val="00673E96"/>
    <w:rsid w:val="006E071D"/>
    <w:rsid w:val="006F32C3"/>
    <w:rsid w:val="00730706"/>
    <w:rsid w:val="007340D2"/>
    <w:rsid w:val="007362DC"/>
    <w:rsid w:val="007460B0"/>
    <w:rsid w:val="00761302"/>
    <w:rsid w:val="007D52D9"/>
    <w:rsid w:val="008253E0"/>
    <w:rsid w:val="008312E4"/>
    <w:rsid w:val="008C7BB2"/>
    <w:rsid w:val="008D79AE"/>
    <w:rsid w:val="008E63CB"/>
    <w:rsid w:val="008F4E8E"/>
    <w:rsid w:val="008F7F67"/>
    <w:rsid w:val="00941263"/>
    <w:rsid w:val="00956162"/>
    <w:rsid w:val="00956741"/>
    <w:rsid w:val="009726E6"/>
    <w:rsid w:val="0097459C"/>
    <w:rsid w:val="009971C1"/>
    <w:rsid w:val="009D1477"/>
    <w:rsid w:val="009E6A39"/>
    <w:rsid w:val="00A210AC"/>
    <w:rsid w:val="00A22FBF"/>
    <w:rsid w:val="00A26CC0"/>
    <w:rsid w:val="00A648D5"/>
    <w:rsid w:val="00A72CB5"/>
    <w:rsid w:val="00A72FD2"/>
    <w:rsid w:val="00AD7F11"/>
    <w:rsid w:val="00B06434"/>
    <w:rsid w:val="00B640BD"/>
    <w:rsid w:val="00B85784"/>
    <w:rsid w:val="00B86DB3"/>
    <w:rsid w:val="00B93BC1"/>
    <w:rsid w:val="00C0039A"/>
    <w:rsid w:val="00C077C3"/>
    <w:rsid w:val="00C60531"/>
    <w:rsid w:val="00CA7004"/>
    <w:rsid w:val="00CA7867"/>
    <w:rsid w:val="00CF6294"/>
    <w:rsid w:val="00D0767A"/>
    <w:rsid w:val="00D7218E"/>
    <w:rsid w:val="00D737C5"/>
    <w:rsid w:val="00D86612"/>
    <w:rsid w:val="00DA7ED9"/>
    <w:rsid w:val="00DB20C4"/>
    <w:rsid w:val="00DE7773"/>
    <w:rsid w:val="00E009B8"/>
    <w:rsid w:val="00E445B8"/>
    <w:rsid w:val="00EB512C"/>
    <w:rsid w:val="00EC1A9F"/>
    <w:rsid w:val="00ED5CE3"/>
    <w:rsid w:val="00ED6623"/>
    <w:rsid w:val="00EE5794"/>
    <w:rsid w:val="00F5102F"/>
    <w:rsid w:val="00F74730"/>
    <w:rsid w:val="00FA0EC2"/>
    <w:rsid w:val="00FB4821"/>
    <w:rsid w:val="00FD6F60"/>
    <w:rsid w:val="397E3480"/>
    <w:rsid w:val="79B478A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421A7"/>
  <w15:docId w15:val="{E3DF42D6-4B18-4F26-ACF9-6DE8C459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imes New Roman" w:eastAsia="Times New Roman" w:hAnsi="Times New Roman" w:cs="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paragraph" w:styleId="a4">
    <w:name w:val="Body Text"/>
    <w:basedOn w:val="a"/>
    <w:link w:val="a5"/>
    <w:uiPriority w:val="99"/>
    <w:semiHidden/>
    <w:unhideWhenUsed/>
    <w:pPr>
      <w:spacing w:after="120"/>
    </w:pPr>
  </w:style>
  <w:style w:type="paragraph" w:styleId="a6">
    <w:name w:val="Body Text Indent"/>
    <w:basedOn w:val="a"/>
    <w:link w:val="a7"/>
    <w:semiHidden/>
    <w:qFormat/>
    <w:pPr>
      <w:spacing w:after="120" w:line="240" w:lineRule="auto"/>
      <w:ind w:left="283"/>
    </w:pPr>
    <w:rPr>
      <w:rFonts w:cstheme="minorBidi"/>
      <w:sz w:val="24"/>
      <w:szCs w:val="24"/>
      <w:lang w:val="ru-RU"/>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a7">
    <w:name w:val="Основной текст с отступом Знак"/>
    <w:link w:val="a6"/>
    <w:semiHidden/>
    <w:qFormat/>
    <w:rPr>
      <w:rFonts w:ascii="Times New Roman" w:eastAsia="Times New Roman" w:hAnsi="Times New Roman"/>
      <w:sz w:val="24"/>
      <w:szCs w:val="24"/>
    </w:rPr>
  </w:style>
  <w:style w:type="character" w:customStyle="1" w:styleId="1">
    <w:name w:val="Основной текст с отступом Знак1"/>
    <w:basedOn w:val="a0"/>
    <w:uiPriority w:val="99"/>
    <w:semiHidden/>
    <w:qFormat/>
    <w:rPr>
      <w:rFonts w:ascii="Times New Roman" w:eastAsia="Times New Roman" w:hAnsi="Times New Roman" w:cs="Times New Roman"/>
      <w:lang w:val="en-US"/>
    </w:rPr>
  </w:style>
  <w:style w:type="character" w:customStyle="1" w:styleId="HTML0">
    <w:name w:val="Стандартный HTML Знак"/>
    <w:basedOn w:val="a0"/>
    <w:link w:val="HTML"/>
    <w:uiPriority w:val="99"/>
    <w:rPr>
      <w:rFonts w:ascii="Courier New" w:eastAsia="Times New Roman" w:hAnsi="Courier New" w:cs="Courier New"/>
      <w:sz w:val="20"/>
      <w:szCs w:val="20"/>
      <w:lang w:eastAsia="ru-RU"/>
    </w:rPr>
  </w:style>
  <w:style w:type="character" w:customStyle="1" w:styleId="y2iqfc">
    <w:name w:val="y2iqfc"/>
    <w:basedOn w:val="a0"/>
  </w:style>
  <w:style w:type="character" w:customStyle="1" w:styleId="a5">
    <w:name w:val="Основной текст Знак"/>
    <w:basedOn w:val="a0"/>
    <w:link w:val="a4"/>
    <w:uiPriority w:val="99"/>
    <w:semiHidden/>
    <w:rPr>
      <w:rFonts w:ascii="Times New Roman" w:eastAsia="Times New Roman" w:hAnsi="Times New Roman" w:cs="Times New Roman"/>
      <w:lang w:val="en-US"/>
    </w:rPr>
  </w:style>
  <w:style w:type="character" w:customStyle="1" w:styleId="label">
    <w:name w:val="label"/>
    <w:basedOn w:val="a0"/>
  </w:style>
  <w:style w:type="character" w:customStyle="1" w:styleId="ezkurwreuab5ozgtqnkl">
    <w:name w:val="ezkurwreuab5ozgtqnkl"/>
    <w:basedOn w:val="a0"/>
  </w:style>
  <w:style w:type="paragraph" w:styleId="a8">
    <w:name w:val="List Paragraph"/>
    <w:basedOn w:val="a"/>
    <w:uiPriority w:val="34"/>
    <w:qFormat/>
    <w:pPr>
      <w:spacing w:after="160" w:line="259" w:lineRule="auto"/>
      <w:ind w:left="720"/>
      <w:contextualSpacing/>
    </w:pPr>
    <w:rPr>
      <w:rFonts w:asciiTheme="minorHAnsi" w:eastAsiaTheme="minorHAnsi" w:hAnsiTheme="minorHAnsi" w:cstheme="minorBidi"/>
      <w:lang w:val="ru-RU"/>
    </w:rPr>
  </w:style>
  <w:style w:type="character" w:styleId="a9">
    <w:name w:val="Strong"/>
    <w:qFormat/>
    <w:rsid w:val="006266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639316">
      <w:bodyDiv w:val="1"/>
      <w:marLeft w:val="0"/>
      <w:marRight w:val="0"/>
      <w:marTop w:val="0"/>
      <w:marBottom w:val="0"/>
      <w:divBdr>
        <w:top w:val="none" w:sz="0" w:space="0" w:color="auto"/>
        <w:left w:val="none" w:sz="0" w:space="0" w:color="auto"/>
        <w:bottom w:val="none" w:sz="0" w:space="0" w:color="auto"/>
        <w:right w:val="none" w:sz="0" w:space="0" w:color="auto"/>
      </w:divBdr>
    </w:div>
    <w:div w:id="1151561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CDBBE-630D-4D3C-A987-6D0AF7AED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533</Words>
  <Characters>3042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Nurkhat Makhatov</dc:creator>
  <cp:lastModifiedBy>Искакова Сандугаш Шинбергеновна</cp:lastModifiedBy>
  <cp:revision>16</cp:revision>
  <cp:lastPrinted>2025-01-29T09:50:00Z</cp:lastPrinted>
  <dcterms:created xsi:type="dcterms:W3CDTF">2025-05-14T04:40:00Z</dcterms:created>
  <dcterms:modified xsi:type="dcterms:W3CDTF">2025-06-18T10:20:00Z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68B7CB786A774B918A77D569D17ABF7A_12</vt:lpwstr>
  </property>
</Properties>
</file>